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01A2EB03"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621E7E72" w14:textId="03CC0795" w:rsidR="001A2E86" w:rsidRPr="001A2E86" w:rsidRDefault="001A2E86" w:rsidP="00F44B2D">
      <w:pPr>
        <w:rPr>
          <w:b/>
          <w:bCs/>
          <w:sz w:val="24"/>
          <w:szCs w:val="24"/>
          <w:rtl/>
        </w:rPr>
      </w:pPr>
      <w:r w:rsidRPr="001A2E86">
        <w:rPr>
          <w:rFonts w:hint="cs"/>
          <w:b/>
          <w:bCs/>
          <w:sz w:val="24"/>
          <w:szCs w:val="24"/>
          <w:rtl/>
        </w:rPr>
        <w:t>خلاصة البحث السابق</w:t>
      </w:r>
    </w:p>
    <w:p w14:paraId="72247D82" w14:textId="5C9ACA5F" w:rsidR="00A60430" w:rsidRDefault="00A60430" w:rsidP="00A60430">
      <w:pPr>
        <w:rPr>
          <w:rtl/>
        </w:rPr>
      </w:pPr>
      <w:r>
        <w:rPr>
          <w:rFonts w:cs="Calibri"/>
          <w:rtl/>
        </w:rPr>
        <w:t xml:space="preserve">قلنا إنّ بيان الشيخ الأنصاريّ رضوان الله تعالى عليه في القول بعدم وجوب الاجتناب في الثوب الملاقي لأحد طرفي العلم الإجماليّ </w:t>
      </w:r>
      <w:r w:rsidR="001A2E86">
        <w:rPr>
          <w:rFonts w:cs="Calibri"/>
          <w:rtl/>
        </w:rPr>
        <w:t>–</w:t>
      </w:r>
      <w:r>
        <w:rPr>
          <w:rFonts w:cs="Calibri"/>
          <w:rtl/>
        </w:rPr>
        <w:t xml:space="preserve"> مثل ما إذا لاقى طرف الألف وعندنا علم إجماليّ بنجاسة إمّا ألف أو باء </w:t>
      </w:r>
      <w:r w:rsidR="001A2E86">
        <w:rPr>
          <w:rFonts w:cs="Calibri"/>
          <w:rtl/>
        </w:rPr>
        <w:t>–</w:t>
      </w:r>
      <w:r>
        <w:rPr>
          <w:rFonts w:cs="Calibri"/>
          <w:rtl/>
        </w:rPr>
        <w:t xml:space="preserve"> كان يعتمد على التقدّم والتأخّر الرتبيّين فقال بأنّ الأصل المؤمّن – كأصالة الطهارة الجارية في الثوب </w:t>
      </w:r>
      <w:r w:rsidR="00AA1F4B">
        <w:rPr>
          <w:rFonts w:cs="Calibri"/>
          <w:rtl/>
        </w:rPr>
        <w:t>–</w:t>
      </w:r>
      <w:r>
        <w:rPr>
          <w:rFonts w:cs="Calibri"/>
          <w:rtl/>
        </w:rPr>
        <w:t xml:space="preserve"> ما دام متأخّرا</w:t>
      </w:r>
      <w:r w:rsidR="001E2746">
        <w:rPr>
          <w:rFonts w:cs="Calibri" w:hint="cs"/>
          <w:rtl/>
        </w:rPr>
        <w:t>ً</w:t>
      </w:r>
      <w:r>
        <w:rPr>
          <w:rFonts w:cs="Calibri"/>
          <w:rtl/>
        </w:rPr>
        <w:t xml:space="preserve"> رتبة عن الأصلين الجاريين في ألف وباء فهما يتعارضان ويتساقطان في رتبة سابقة وتصل النوبة في الرتبة المتأخّر إلى الأصل المؤمّن في الثوب فيجري بدون معارض.</w:t>
      </w:r>
    </w:p>
    <w:p w14:paraId="7CEFE9BF" w14:textId="77777777" w:rsidR="00A60430" w:rsidRDefault="00A60430" w:rsidP="00A60430">
      <w:pPr>
        <w:rPr>
          <w:rtl/>
        </w:rPr>
      </w:pPr>
      <w:r>
        <w:rPr>
          <w:rFonts w:cs="Calibri"/>
          <w:rtl/>
        </w:rPr>
        <w:t>وقلنا إنّ هذا البيان يبتني على أربعة أمور.</w:t>
      </w:r>
    </w:p>
    <w:p w14:paraId="1AE7389A" w14:textId="7EDA1E1A" w:rsidR="00A60430" w:rsidRDefault="00A60430" w:rsidP="00A60430">
      <w:pPr>
        <w:rPr>
          <w:rtl/>
        </w:rPr>
      </w:pPr>
      <w:r>
        <w:rPr>
          <w:rFonts w:cs="Calibri"/>
          <w:rtl/>
        </w:rPr>
        <w:t>الأمر الأوّل</w:t>
      </w:r>
      <w:r w:rsidR="00DD52B1">
        <w:rPr>
          <w:rFonts w:cs="Calibri" w:hint="cs"/>
          <w:rtl/>
        </w:rPr>
        <w:t>:</w:t>
      </w:r>
      <w:r>
        <w:rPr>
          <w:rFonts w:cs="Calibri"/>
          <w:rtl/>
        </w:rPr>
        <w:t xml:space="preserve"> أن يكون تنجيز العلم الإجماليّ اقتضائيّا</w:t>
      </w:r>
      <w:r w:rsidR="00DD52B1">
        <w:rPr>
          <w:rFonts w:cs="Calibri" w:hint="cs"/>
          <w:rtl/>
        </w:rPr>
        <w:t>ً</w:t>
      </w:r>
      <w:r>
        <w:rPr>
          <w:rFonts w:cs="Calibri"/>
          <w:rtl/>
        </w:rPr>
        <w:t xml:space="preserve"> لا علّيّا</w:t>
      </w:r>
      <w:r w:rsidR="00DD52B1">
        <w:rPr>
          <w:rFonts w:cs="Calibri" w:hint="cs"/>
          <w:rtl/>
        </w:rPr>
        <w:t>ً</w:t>
      </w:r>
      <w:r>
        <w:rPr>
          <w:rFonts w:cs="Calibri"/>
          <w:rtl/>
        </w:rPr>
        <w:t xml:space="preserve"> وهذا ما نوافق عليه.</w:t>
      </w:r>
    </w:p>
    <w:p w14:paraId="33733B4C" w14:textId="5C21BC56" w:rsidR="00A60430" w:rsidRDefault="00A60430" w:rsidP="00A60430">
      <w:pPr>
        <w:rPr>
          <w:rtl/>
        </w:rPr>
      </w:pPr>
      <w:r>
        <w:rPr>
          <w:rFonts w:cs="Calibri"/>
          <w:rtl/>
        </w:rPr>
        <w:t>والأمر الثاني</w:t>
      </w:r>
      <w:r w:rsidR="00DD52B1">
        <w:rPr>
          <w:rFonts w:cs="Calibri" w:hint="cs"/>
          <w:rtl/>
        </w:rPr>
        <w:t>:</w:t>
      </w:r>
      <w:r>
        <w:rPr>
          <w:rFonts w:cs="Calibri"/>
          <w:rtl/>
        </w:rPr>
        <w:t xml:space="preserve"> أنّه كلّما كان أصل عمليّ متأخّر</w:t>
      </w:r>
      <w:r w:rsidR="00B75A48">
        <w:rPr>
          <w:rFonts w:cs="Calibri" w:hint="cs"/>
          <w:rtl/>
        </w:rPr>
        <w:t>اً</w:t>
      </w:r>
      <w:r>
        <w:rPr>
          <w:rFonts w:cs="Calibri"/>
          <w:rtl/>
        </w:rPr>
        <w:t xml:space="preserve"> رتبة عن أصل عمليّ آخر و</w:t>
      </w:r>
      <w:r w:rsidR="00B75A48">
        <w:rPr>
          <w:rFonts w:cs="Calibri" w:hint="cs"/>
          <w:rtl/>
        </w:rPr>
        <w:t>و</w:t>
      </w:r>
      <w:r>
        <w:rPr>
          <w:rFonts w:cs="Calibri"/>
          <w:rtl/>
        </w:rPr>
        <w:t>قع التعارض بينهما</w:t>
      </w:r>
      <w:r w:rsidR="00B75A48">
        <w:rPr>
          <w:rFonts w:cs="Calibri" w:hint="cs"/>
          <w:rtl/>
        </w:rPr>
        <w:t>،</w:t>
      </w:r>
      <w:r>
        <w:rPr>
          <w:rFonts w:cs="Calibri"/>
          <w:rtl/>
        </w:rPr>
        <w:t xml:space="preserve"> يزول التعارض باختلاف الرتبة</w:t>
      </w:r>
      <w:r w:rsidR="004D7646">
        <w:rPr>
          <w:rFonts w:cs="Calibri" w:hint="cs"/>
          <w:rtl/>
        </w:rPr>
        <w:t xml:space="preserve">، [حيث </w:t>
      </w:r>
      <w:r w:rsidR="004D7646">
        <w:rPr>
          <w:rFonts w:cs="Calibri"/>
          <w:rtl/>
        </w:rPr>
        <w:t>أن</w:t>
      </w:r>
      <w:r w:rsidR="004D7646">
        <w:rPr>
          <w:rFonts w:cs="Calibri" w:hint="cs"/>
          <w:rtl/>
        </w:rPr>
        <w:t>ّ</w:t>
      </w:r>
      <w:r w:rsidR="004D7646">
        <w:rPr>
          <w:rFonts w:cs="Calibri"/>
          <w:rtl/>
        </w:rPr>
        <w:t xml:space="preserve"> اختلاف الرتبة </w:t>
      </w:r>
      <w:r w:rsidR="004D7646">
        <w:rPr>
          <w:rFonts w:cs="Calibri" w:hint="cs"/>
          <w:rtl/>
        </w:rPr>
        <w:t xml:space="preserve">يكون </w:t>
      </w:r>
      <w:r w:rsidR="004D7646">
        <w:rPr>
          <w:rFonts w:cs="Calibri"/>
          <w:rtl/>
        </w:rPr>
        <w:t>كافيا</w:t>
      </w:r>
      <w:r w:rsidR="004D7646">
        <w:rPr>
          <w:rFonts w:cs="Calibri" w:hint="cs"/>
          <w:rtl/>
        </w:rPr>
        <w:t>ً</w:t>
      </w:r>
      <w:r w:rsidR="004D7646">
        <w:rPr>
          <w:rFonts w:cs="Calibri"/>
          <w:rtl/>
        </w:rPr>
        <w:t xml:space="preserve"> لنجاة المتأخّر رتبة عن التعارض</w:t>
      </w:r>
      <w:r w:rsidR="004D7646">
        <w:rPr>
          <w:rFonts w:cs="Calibri" w:hint="cs"/>
          <w:rtl/>
        </w:rPr>
        <w:t>، لتساقط الأصل المتقّدم رتبةً مع معارضه في العلم الإجمالي الأوّل وبقاء الأصل المتأخّر رتبةً بلا معارض].</w:t>
      </w:r>
    </w:p>
    <w:p w14:paraId="66B693CC" w14:textId="29B17367" w:rsidR="00A60430" w:rsidRDefault="00A60430" w:rsidP="00A60430">
      <w:pPr>
        <w:rPr>
          <w:rtl/>
        </w:rPr>
      </w:pPr>
      <w:r>
        <w:rPr>
          <w:rFonts w:cs="Calibri"/>
          <w:rtl/>
        </w:rPr>
        <w:t xml:space="preserve">ولا زلنا نبحث عن هذا الأمر وحاصله أنّ اختلاف الرتبة بين المتعارضين </w:t>
      </w:r>
      <w:r w:rsidR="004D7646">
        <w:rPr>
          <w:rFonts w:cs="Calibri" w:hint="cs"/>
          <w:rtl/>
        </w:rPr>
        <w:t xml:space="preserve">يوجب زوال </w:t>
      </w:r>
      <w:r>
        <w:rPr>
          <w:rFonts w:cs="Calibri"/>
          <w:rtl/>
        </w:rPr>
        <w:t>التعارض</w:t>
      </w:r>
      <w:r w:rsidR="004D7646">
        <w:rPr>
          <w:rFonts w:cs="Calibri" w:hint="cs"/>
          <w:rtl/>
        </w:rPr>
        <w:t>،</w:t>
      </w:r>
      <w:r>
        <w:rPr>
          <w:rFonts w:cs="Calibri"/>
          <w:rtl/>
        </w:rPr>
        <w:t xml:space="preserve"> فإذا سقط المتقدّم رتبة بسبب من الأسباب لا يسقط معه المتأخّر رتبة ويجري فيه الأصل المؤمّن بدون معارض.</w:t>
      </w:r>
    </w:p>
    <w:p w14:paraId="0550D400" w14:textId="3F723390" w:rsidR="00A60430" w:rsidRDefault="00A60430" w:rsidP="00A60430">
      <w:pPr>
        <w:rPr>
          <w:rtl/>
        </w:rPr>
      </w:pPr>
      <w:r>
        <w:rPr>
          <w:rFonts w:cs="Calibri"/>
          <w:rtl/>
        </w:rPr>
        <w:t>و</w:t>
      </w:r>
      <w:r w:rsidR="00492706">
        <w:rPr>
          <w:rFonts w:cs="Calibri" w:hint="cs"/>
          <w:rtl/>
        </w:rPr>
        <w:t>كان</w:t>
      </w:r>
      <w:r>
        <w:rPr>
          <w:rFonts w:cs="Calibri"/>
          <w:rtl/>
        </w:rPr>
        <w:t xml:space="preserve"> للسيّد الخوئيّ عليه إيرادين:</w:t>
      </w:r>
    </w:p>
    <w:p w14:paraId="08E1C424" w14:textId="69A6EAEB" w:rsidR="00A60430" w:rsidRDefault="00A60430" w:rsidP="00A60430">
      <w:pPr>
        <w:rPr>
          <w:rtl/>
        </w:rPr>
      </w:pPr>
      <w:r>
        <w:rPr>
          <w:rFonts w:cs="Calibri"/>
          <w:rtl/>
        </w:rPr>
        <w:t>الإيراد الأوّل</w:t>
      </w:r>
      <w:r w:rsidR="004D1DF0">
        <w:rPr>
          <w:rFonts w:cs="Calibri" w:hint="cs"/>
          <w:rtl/>
        </w:rPr>
        <w:t>:</w:t>
      </w:r>
      <w:r>
        <w:rPr>
          <w:rFonts w:cs="Calibri"/>
          <w:rtl/>
        </w:rPr>
        <w:t xml:space="preserve"> أنّه لا يوجد اختلاف رتبيّ؛ لأنّ هذا الثوب اختلاف</w:t>
      </w:r>
      <w:r w:rsidR="00082DA5">
        <w:rPr>
          <w:rFonts w:cs="Calibri" w:hint="cs"/>
          <w:rtl/>
        </w:rPr>
        <w:t>ُ</w:t>
      </w:r>
      <w:r>
        <w:rPr>
          <w:rFonts w:cs="Calibri"/>
          <w:rtl/>
        </w:rPr>
        <w:t>ه الرتبيّ مع ألف وت</w:t>
      </w:r>
      <w:r w:rsidR="00082DA5">
        <w:rPr>
          <w:rFonts w:cs="Calibri" w:hint="cs"/>
          <w:rtl/>
        </w:rPr>
        <w:t>َ</w:t>
      </w:r>
      <w:r>
        <w:rPr>
          <w:rFonts w:cs="Calibri"/>
          <w:rtl/>
        </w:rPr>
        <w:t>عار</w:t>
      </w:r>
      <w:r w:rsidR="00082DA5">
        <w:rPr>
          <w:rFonts w:cs="Calibri" w:hint="cs"/>
          <w:rtl/>
        </w:rPr>
        <w:t>ُ</w:t>
      </w:r>
      <w:r>
        <w:rPr>
          <w:rFonts w:cs="Calibri"/>
          <w:rtl/>
        </w:rPr>
        <w:t>ض</w:t>
      </w:r>
      <w:r w:rsidR="00082DA5">
        <w:rPr>
          <w:rFonts w:cs="Calibri" w:hint="cs"/>
          <w:rtl/>
        </w:rPr>
        <w:t>ُ</w:t>
      </w:r>
      <w:r>
        <w:rPr>
          <w:rFonts w:cs="Calibri"/>
          <w:rtl/>
        </w:rPr>
        <w:t>ه مع باء</w:t>
      </w:r>
      <w:r w:rsidR="00082DA5">
        <w:rPr>
          <w:rFonts w:cs="Calibri" w:hint="cs"/>
          <w:rtl/>
        </w:rPr>
        <w:t>،</w:t>
      </w:r>
      <w:r>
        <w:rPr>
          <w:rFonts w:cs="Calibri"/>
          <w:rtl/>
        </w:rPr>
        <w:t xml:space="preserve"> فلا يوجد اختلاف رتبيّ مع ما يعارضه، بل </w:t>
      </w:r>
      <w:r w:rsidR="00813D92">
        <w:rPr>
          <w:rFonts w:cs="Calibri" w:hint="cs"/>
          <w:rtl/>
        </w:rPr>
        <w:t>معارضته مع</w:t>
      </w:r>
      <w:r>
        <w:rPr>
          <w:rFonts w:cs="Calibri"/>
          <w:rtl/>
        </w:rPr>
        <w:t xml:space="preserve"> شيء</w:t>
      </w:r>
      <w:r w:rsidR="00813D92">
        <w:rPr>
          <w:rFonts w:cs="Calibri" w:hint="cs"/>
          <w:rtl/>
        </w:rPr>
        <w:t>ٍ</w:t>
      </w:r>
      <w:r>
        <w:rPr>
          <w:rFonts w:cs="Calibri"/>
          <w:rtl/>
        </w:rPr>
        <w:t xml:space="preserve"> واختلاف</w:t>
      </w:r>
      <w:r w:rsidR="00813D92">
        <w:rPr>
          <w:rFonts w:cs="Calibri" w:hint="cs"/>
          <w:rtl/>
        </w:rPr>
        <w:t>ُ</w:t>
      </w:r>
      <w:r>
        <w:rPr>
          <w:rFonts w:cs="Calibri"/>
          <w:rtl/>
        </w:rPr>
        <w:t>ه الرتبيّ مع شيء آخر.</w:t>
      </w:r>
    </w:p>
    <w:p w14:paraId="582E5F23" w14:textId="4326D339" w:rsidR="00A60430" w:rsidRDefault="00A60430" w:rsidP="00A60430">
      <w:pPr>
        <w:rPr>
          <w:rtl/>
        </w:rPr>
      </w:pPr>
      <w:r>
        <w:rPr>
          <w:rFonts w:cs="Calibri"/>
          <w:rtl/>
        </w:rPr>
        <w:t>والإيراد الثاني</w:t>
      </w:r>
      <w:r w:rsidR="004D1DF0">
        <w:rPr>
          <w:rFonts w:cs="Calibri" w:hint="cs"/>
          <w:rtl/>
        </w:rPr>
        <w:t>:</w:t>
      </w:r>
      <w:r>
        <w:rPr>
          <w:rFonts w:cs="Calibri"/>
          <w:rtl/>
        </w:rPr>
        <w:t xml:space="preserve"> أنّه لو سلّمنا اختلاف الرتبة مع معارضه</w:t>
      </w:r>
      <w:r w:rsidR="003F5A92">
        <w:rPr>
          <w:rFonts w:cs="Calibri" w:hint="cs"/>
          <w:rtl/>
        </w:rPr>
        <w:t>،</w:t>
      </w:r>
      <w:r>
        <w:rPr>
          <w:rFonts w:cs="Calibri"/>
          <w:rtl/>
        </w:rPr>
        <w:t xml:space="preserve"> فاختلاف الرتبة لا يؤثّر في المقام ولا يوجب نجاة المتأخّر رتبة، </w:t>
      </w:r>
      <w:r w:rsidR="003F5A92">
        <w:rPr>
          <w:rFonts w:cs="Calibri" w:hint="cs"/>
          <w:rtl/>
        </w:rPr>
        <w:t xml:space="preserve">فإنّ اختلاف الرتبة </w:t>
      </w:r>
      <w:r>
        <w:rPr>
          <w:rFonts w:cs="Calibri"/>
          <w:rtl/>
        </w:rPr>
        <w:t>يؤثّر في القضايا الرتبيّة</w:t>
      </w:r>
      <w:r w:rsidR="003F5A92">
        <w:rPr>
          <w:rFonts w:cs="Calibri" w:hint="cs"/>
          <w:rtl/>
        </w:rPr>
        <w:t>،</w:t>
      </w:r>
      <w:r>
        <w:rPr>
          <w:rFonts w:cs="Calibri"/>
          <w:rtl/>
        </w:rPr>
        <w:t xml:space="preserve"> والقضايا الشرعيّة ليست رتبيّة بل إنّما هي زمانيّة.</w:t>
      </w:r>
    </w:p>
    <w:p w14:paraId="06049530" w14:textId="77777777" w:rsidR="00A60430" w:rsidRDefault="00A60430" w:rsidP="00A60430">
      <w:pPr>
        <w:rPr>
          <w:rtl/>
        </w:rPr>
      </w:pPr>
      <w:r>
        <w:rPr>
          <w:rFonts w:cs="Calibri"/>
          <w:rtl/>
        </w:rPr>
        <w:t>وبحثنا في الإيرادين وناقشناهما، فبالتالي أنّ هذا الأمر الثاني سلم عن الإشكالين لظاهر الحال فيه وحسب تسلسل هذا البحث، فلنقبل هذا الأمر من أنّه إذا تعارض أصل من الأصول مع أصل آخر وكان بينهما رتبيّة طوليّة مثل ما إذا كان أحدهما متأخّر رتبة والآخر متأخّر رتبة وتعارضا فذاك المتقدّم رتبة إذا سقط بسبب من الأسباب فلا يشترك معه في السقوط هذا المتأخّر ويجري.</w:t>
      </w:r>
    </w:p>
    <w:p w14:paraId="78DC133F" w14:textId="6A06BEFE" w:rsidR="00A60430" w:rsidRDefault="00A60430" w:rsidP="00A60430">
      <w:pPr>
        <w:rPr>
          <w:rtl/>
        </w:rPr>
      </w:pPr>
      <w:r>
        <w:rPr>
          <w:rFonts w:cs="Calibri"/>
          <w:rtl/>
        </w:rPr>
        <w:t xml:space="preserve">وهذا الكلام لا دليل لعدم قبوله منّا حيث ناقشنا كلا إيرادي السيّد الخوئيّ ولكن نجد أستاذنا الشهيد رضوان الله تعالى عليه يقول </w:t>
      </w:r>
      <w:r w:rsidR="00D36A09">
        <w:rPr>
          <w:rFonts w:cs="Calibri"/>
          <w:rtl/>
        </w:rPr>
        <w:t>–</w:t>
      </w:r>
      <w:r>
        <w:rPr>
          <w:rFonts w:cs="Calibri"/>
          <w:rtl/>
        </w:rPr>
        <w:t xml:space="preserve"> بعد أن يكمّل مناقشاته على الإيرادين </w:t>
      </w:r>
      <w:r w:rsidR="00D36A09">
        <w:rPr>
          <w:rFonts w:cs="Calibri"/>
          <w:rtl/>
        </w:rPr>
        <w:t>–</w:t>
      </w:r>
      <w:r>
        <w:rPr>
          <w:rFonts w:cs="Calibri"/>
          <w:rtl/>
        </w:rPr>
        <w:t xml:space="preserve">: </w:t>
      </w:r>
      <w:r w:rsidR="002A7B85">
        <w:rPr>
          <w:rFonts w:cs="Calibri" w:hint="cs"/>
          <w:rtl/>
        </w:rPr>
        <w:t>«</w:t>
      </w:r>
      <w:r>
        <w:rPr>
          <w:rFonts w:cs="Calibri"/>
          <w:rtl/>
        </w:rPr>
        <w:t>وعلى أيّة حال فقد عرفت عدم تماميّة الأمر الثاني</w:t>
      </w:r>
      <w:r w:rsidR="002A7B85">
        <w:rPr>
          <w:rFonts w:cs="Calibri" w:hint="cs"/>
          <w:rtl/>
        </w:rPr>
        <w:t>»</w:t>
      </w:r>
      <w:r>
        <w:rPr>
          <w:rFonts w:cs="Calibri"/>
          <w:rtl/>
        </w:rPr>
        <w:t>.</w:t>
      </w:r>
    </w:p>
    <w:p w14:paraId="2DDB5CA9" w14:textId="77777777" w:rsidR="00A60430" w:rsidRDefault="00A60430" w:rsidP="00A60430">
      <w:pPr>
        <w:rPr>
          <w:rtl/>
        </w:rPr>
      </w:pPr>
      <w:r>
        <w:rPr>
          <w:rFonts w:cs="Calibri"/>
          <w:rtl/>
        </w:rPr>
        <w:t>فالسؤال هو أنّا كيف عرفنا عدم تماميّته مع إشكاله على السيّد الخوئيّ؟</w:t>
      </w:r>
    </w:p>
    <w:p w14:paraId="7391E23E" w14:textId="77777777" w:rsidR="00362D2C" w:rsidRDefault="00A60430" w:rsidP="00A60430">
      <w:pPr>
        <w:rPr>
          <w:rFonts w:cs="Calibri"/>
          <w:rtl/>
        </w:rPr>
      </w:pPr>
      <w:r>
        <w:rPr>
          <w:rFonts w:cs="Calibri"/>
          <w:rtl/>
        </w:rPr>
        <w:t>أنا دقّقت في كلا الإيرادين وما وجدت في الإيراد الثاني أيّ ثغرة، يعني أنّ أستاذنا الشهيد رضوان الله تعالى عليه أبطله نهائيّا</w:t>
      </w:r>
      <w:r w:rsidR="00EA3050">
        <w:rPr>
          <w:rFonts w:cs="Calibri" w:hint="cs"/>
          <w:rtl/>
        </w:rPr>
        <w:t>ً</w:t>
      </w:r>
      <w:r>
        <w:rPr>
          <w:rFonts w:cs="Calibri"/>
          <w:rtl/>
        </w:rPr>
        <w:t xml:space="preserve">، فقوله «وعلى أيّة حال فقد عرفت عدم تماميّة الأمر الثاني» الظاهر أنّه يرجع إلى ما يمكن فهمه في مناقشة أستاذنا الشهيد للإيراد الأوّل، </w:t>
      </w:r>
      <w:r>
        <w:rPr>
          <w:rFonts w:cs="Calibri"/>
          <w:rtl/>
        </w:rPr>
        <w:lastRenderedPageBreak/>
        <w:t xml:space="preserve">ففيه قال السيّد الخوئيّ: إنّ هذا – وهو الأصل العمليّ في الثوب </w:t>
      </w:r>
      <w:r w:rsidR="007C6D49">
        <w:rPr>
          <w:rFonts w:cs="Calibri"/>
          <w:rtl/>
        </w:rPr>
        <w:t>–</w:t>
      </w:r>
      <w:r>
        <w:rPr>
          <w:rFonts w:cs="Calibri"/>
          <w:rtl/>
        </w:rPr>
        <w:t xml:space="preserve"> ليس معارضا</w:t>
      </w:r>
      <w:r w:rsidR="007C6D49">
        <w:rPr>
          <w:rFonts w:cs="Calibri" w:hint="cs"/>
          <w:rtl/>
        </w:rPr>
        <w:t>ً</w:t>
      </w:r>
      <w:r>
        <w:rPr>
          <w:rFonts w:cs="Calibri"/>
          <w:rtl/>
        </w:rPr>
        <w:t xml:space="preserve"> لما هو متأخّر عنه – وهو الأصل الجاري في ألف – وإنّما هو معارض للأصل الجاري في باء وهو ليس متأخّرا</w:t>
      </w:r>
      <w:r w:rsidR="007C6D49">
        <w:rPr>
          <w:rFonts w:cs="Calibri" w:hint="cs"/>
          <w:rtl/>
        </w:rPr>
        <w:t>ً</w:t>
      </w:r>
      <w:r>
        <w:rPr>
          <w:rFonts w:cs="Calibri"/>
          <w:rtl/>
        </w:rPr>
        <w:t xml:space="preserve"> عنه، فالأصل الذي هو متأخّر شيء والأصل الذي يعارضه شيء آخر، هذا هو الإيراد الأوّل. وأستاذنا الشهيد ناقش هذا الإيراد الأوّل بحسب الدقّة العقليّة، ولم يلاحظ السيّد الخوئيّ الإطار العرفيّ في مناقشته وإنّما قال بحسب الدقّة العقليّة: إنّ الأصل الجاري في الثوب متأخّر رتبة عقلا</w:t>
      </w:r>
      <w:r w:rsidR="004B09A3">
        <w:rPr>
          <w:rFonts w:cs="Calibri" w:hint="cs"/>
          <w:rtl/>
        </w:rPr>
        <w:t>ً</w:t>
      </w:r>
      <w:r>
        <w:rPr>
          <w:rFonts w:cs="Calibri"/>
          <w:rtl/>
        </w:rPr>
        <w:t xml:space="preserve"> عن شيء ومعارض لشيء آخر، فبحثه بحث عقل دقّي</w:t>
      </w:r>
      <w:r w:rsidR="00034C35">
        <w:rPr>
          <w:rFonts w:cs="Calibri" w:hint="cs"/>
          <w:rtl/>
        </w:rPr>
        <w:t>ّ</w:t>
      </w:r>
      <w:r>
        <w:rPr>
          <w:rFonts w:cs="Calibri"/>
          <w:rtl/>
        </w:rPr>
        <w:t xml:space="preserve"> وليس بحثا</w:t>
      </w:r>
      <w:r w:rsidR="00034C35">
        <w:rPr>
          <w:rFonts w:cs="Calibri" w:hint="cs"/>
          <w:rtl/>
        </w:rPr>
        <w:t>ً</w:t>
      </w:r>
      <w:r>
        <w:rPr>
          <w:rFonts w:cs="Calibri"/>
          <w:rtl/>
        </w:rPr>
        <w:t xml:space="preserve"> عرفيّا</w:t>
      </w:r>
      <w:r w:rsidR="00034C35">
        <w:rPr>
          <w:rFonts w:cs="Calibri" w:hint="cs"/>
          <w:rtl/>
        </w:rPr>
        <w:t>ً،</w:t>
      </w:r>
      <w:r>
        <w:rPr>
          <w:rFonts w:cs="Calibri"/>
          <w:rtl/>
        </w:rPr>
        <w:t xml:space="preserve"> وبحسب هذا البحث الدقّيّ العقليّ نحن ناقشنا وقلنا يوجد مجال للردّ على هذا الكلام بحسب البحث الدقّيّ العقليّ. والمجال هو بالرجوع إلى ما بحثناه سابقا تحت عنوان «ما إذا ابتُليَ أحد طرفي العلم الإجماليّ بأصل طوليّ»، وقلنا هناك: إنّه يكون مجال - بحسب الدقّة العقليّة – للقول بأنّ هذا الأصل الطوليّ ينجو من المعارض وذلك في ضوء نظريّة التزاحم الحفظيّ بأنّه يمكن أساسا</w:t>
      </w:r>
      <w:r w:rsidR="00034C35">
        <w:rPr>
          <w:rFonts w:cs="Calibri" w:hint="cs"/>
          <w:rtl/>
        </w:rPr>
        <w:t>ً</w:t>
      </w:r>
      <w:r>
        <w:rPr>
          <w:rFonts w:cs="Calibri"/>
          <w:rtl/>
        </w:rPr>
        <w:t xml:space="preserve"> أن يجعل الشارع الأصل المؤمّن في كلا طرفي العلم الإجماليّ</w:t>
      </w:r>
      <w:r w:rsidR="00B57354">
        <w:rPr>
          <w:rFonts w:cs="Calibri" w:hint="cs"/>
          <w:rtl/>
        </w:rPr>
        <w:t>،</w:t>
      </w:r>
      <w:r>
        <w:rPr>
          <w:rFonts w:cs="Calibri"/>
          <w:rtl/>
        </w:rPr>
        <w:t xml:space="preserve"> وبذاك يضحّي بالملاك القطعيّ المعلوم بالعلم الإجماليّ في سبيل الحفاظ على ملاك الإباحة الاقتضائيّة</w:t>
      </w:r>
      <w:r w:rsidR="00362D2C">
        <w:rPr>
          <w:rFonts w:cs="Calibri" w:hint="cs"/>
          <w:rtl/>
        </w:rPr>
        <w:t>،</w:t>
      </w:r>
      <w:r>
        <w:rPr>
          <w:rFonts w:cs="Calibri"/>
          <w:rtl/>
        </w:rPr>
        <w:t xml:space="preserve"> فقلنا إنّ هذا ممكن ثبوتا</w:t>
      </w:r>
      <w:r w:rsidR="00B57354">
        <w:rPr>
          <w:rFonts w:cs="Calibri" w:hint="cs"/>
          <w:rtl/>
        </w:rPr>
        <w:t>ً</w:t>
      </w:r>
      <w:r>
        <w:rPr>
          <w:rFonts w:cs="Calibri"/>
          <w:rtl/>
        </w:rPr>
        <w:t xml:space="preserve"> عقلا</w:t>
      </w:r>
      <w:r w:rsidR="00B57354">
        <w:rPr>
          <w:rFonts w:cs="Calibri" w:hint="cs"/>
          <w:rtl/>
        </w:rPr>
        <w:t>ً</w:t>
      </w:r>
      <w:r>
        <w:rPr>
          <w:rFonts w:cs="Calibri"/>
          <w:rtl/>
        </w:rPr>
        <w:t xml:space="preserve"> بالدقّة العقليّة</w:t>
      </w:r>
      <w:r w:rsidR="00B57354">
        <w:rPr>
          <w:rFonts w:cs="Calibri" w:hint="cs"/>
          <w:rtl/>
        </w:rPr>
        <w:t>،</w:t>
      </w:r>
      <w:r>
        <w:rPr>
          <w:rFonts w:cs="Calibri"/>
          <w:rtl/>
        </w:rPr>
        <w:t xml:space="preserve"> وبهذا يمكن إجراء الأصل العمليّ حتّى في الأصل الثالث الذي هو في طول طرفي أحد العلم الإجماليّ.</w:t>
      </w:r>
    </w:p>
    <w:p w14:paraId="537E9423" w14:textId="475DC66B" w:rsidR="00A60430" w:rsidRDefault="00A60430" w:rsidP="00A60430">
      <w:pPr>
        <w:rPr>
          <w:rtl/>
        </w:rPr>
      </w:pPr>
      <w:r>
        <w:rPr>
          <w:rFonts w:cs="Calibri"/>
          <w:rtl/>
        </w:rPr>
        <w:t>ولا يمكن للسيّد الخوئيّ أن يزل</w:t>
      </w:r>
      <w:r w:rsidR="00B57354">
        <w:rPr>
          <w:rFonts w:cs="Calibri" w:hint="cs"/>
          <w:rtl/>
        </w:rPr>
        <w:t>ّ</w:t>
      </w:r>
      <w:r>
        <w:rPr>
          <w:rFonts w:cs="Calibri"/>
          <w:rtl/>
        </w:rPr>
        <w:t xml:space="preserve"> هذا الإمكان الثبوتيّ بالدقّة العقليّة، نعم يمكن أن نبطله بحسب الفهم العرفيّ بأنّه وإن كانت أهمّيّة الملاك الترخيصيّ عند المولى من الملاك المعلوم بالعلم الإجماليّ ممكنة بالدقّة العقليّة ولكنّه غير ممكن عرفا</w:t>
      </w:r>
      <w:r w:rsidR="00111012">
        <w:rPr>
          <w:rFonts w:cs="Calibri" w:hint="cs"/>
          <w:rtl/>
        </w:rPr>
        <w:t>ً،</w:t>
      </w:r>
      <w:r>
        <w:rPr>
          <w:rFonts w:cs="Calibri"/>
          <w:rtl/>
        </w:rPr>
        <w:t xml:space="preserve"> وبذلك يبطل إطلاق أدلّة الأصول المؤمّنة فلا يشمل جميع أطراف العلم الإجماليّ عرفا</w:t>
      </w:r>
      <w:r w:rsidR="00111012">
        <w:rPr>
          <w:rFonts w:cs="Calibri" w:hint="cs"/>
          <w:rtl/>
        </w:rPr>
        <w:t>ً</w:t>
      </w:r>
      <w:r>
        <w:rPr>
          <w:rFonts w:cs="Calibri"/>
          <w:rtl/>
        </w:rPr>
        <w:t xml:space="preserve">. </w:t>
      </w:r>
    </w:p>
    <w:p w14:paraId="3A05ED43" w14:textId="77777777" w:rsidR="00A60430" w:rsidRDefault="00A60430" w:rsidP="00A60430">
      <w:pPr>
        <w:rPr>
          <w:rtl/>
        </w:rPr>
      </w:pPr>
      <w:r>
        <w:rPr>
          <w:rFonts w:cs="Calibri"/>
          <w:rtl/>
        </w:rPr>
        <w:t>فإشكاله بحسب الدقّة العقليّة غير وارد؛ لأنّه بحسبها يمكن تخلّص الأصل الثالث من التعارض، ولكنّا لا نقبل ذلك لأجل الشبهة الإثباتيّة الذاتيّة التي ذكرناها، فنتّفق معه في النتيجة ولكن لا نقبل دليله العقليّ الدقّيّ وإنّما بدليلنا العرفيّ.</w:t>
      </w:r>
    </w:p>
    <w:p w14:paraId="106C086C" w14:textId="3EA14987" w:rsidR="00A60430" w:rsidRDefault="00A60430" w:rsidP="00A60430">
      <w:pPr>
        <w:rPr>
          <w:rtl/>
        </w:rPr>
      </w:pPr>
      <w:r>
        <w:rPr>
          <w:rFonts w:cs="Calibri"/>
          <w:rtl/>
        </w:rPr>
        <w:t>فوافقنا السيّد الخوئيّ في شيء</w:t>
      </w:r>
      <w:r w:rsidR="00666DCA">
        <w:rPr>
          <w:rFonts w:cs="Calibri" w:hint="cs"/>
          <w:rtl/>
        </w:rPr>
        <w:t>،</w:t>
      </w:r>
      <w:r>
        <w:rPr>
          <w:rFonts w:cs="Calibri"/>
          <w:rtl/>
        </w:rPr>
        <w:t xml:space="preserve"> وهو</w:t>
      </w:r>
      <w:r w:rsidR="00666DCA">
        <w:rPr>
          <w:rFonts w:cs="Calibri" w:hint="cs"/>
          <w:rtl/>
        </w:rPr>
        <w:t>:</w:t>
      </w:r>
      <w:r>
        <w:rPr>
          <w:rFonts w:cs="Calibri"/>
          <w:rtl/>
        </w:rPr>
        <w:t xml:space="preserve"> الإيراد الأوّل من حيث النتيجة من عدم تماميّة الأمر الثاني</w:t>
      </w:r>
      <w:r w:rsidR="00082DAC">
        <w:rPr>
          <w:rFonts w:cs="Calibri" w:hint="cs"/>
          <w:rtl/>
        </w:rPr>
        <w:t xml:space="preserve">، </w:t>
      </w:r>
      <w:r>
        <w:rPr>
          <w:rFonts w:cs="Calibri"/>
          <w:rtl/>
        </w:rPr>
        <w:t>وخالفناه في شيء آخر</w:t>
      </w:r>
      <w:r w:rsidR="00082DAC">
        <w:rPr>
          <w:rFonts w:cs="Calibri" w:hint="cs"/>
          <w:rtl/>
        </w:rPr>
        <w:t>،</w:t>
      </w:r>
      <w:r>
        <w:rPr>
          <w:rFonts w:cs="Calibri"/>
          <w:rtl/>
        </w:rPr>
        <w:t xml:space="preserve"> وهو</w:t>
      </w:r>
      <w:r w:rsidR="00082DAC">
        <w:rPr>
          <w:rFonts w:cs="Calibri" w:hint="cs"/>
          <w:rtl/>
        </w:rPr>
        <w:t>:</w:t>
      </w:r>
      <w:r>
        <w:rPr>
          <w:rFonts w:cs="Calibri"/>
          <w:rtl/>
        </w:rPr>
        <w:t xml:space="preserve"> أنّه قال ذلك بحسب الدقّة العقليّة. فيبطل الأمر الثاني من الأمور الأربعة بنتيجة ما جاء في الإيراد الأوّل من إيرادي السيّد الخوئيّ.</w:t>
      </w:r>
    </w:p>
    <w:p w14:paraId="1B8BCBFD" w14:textId="67BC35C9" w:rsidR="00A60430" w:rsidRDefault="00A60430" w:rsidP="00A60430">
      <w:pPr>
        <w:rPr>
          <w:rtl/>
        </w:rPr>
      </w:pPr>
      <w:r>
        <w:rPr>
          <w:rFonts w:cs="Calibri"/>
          <w:rtl/>
        </w:rPr>
        <w:t>ولهذا يقول أستاذنا الشهيد بالأخير: «وعلى أيّة حال فقد عرفت عدم تماميّة الأمر الثاني»، فهو يقصد ظاهرا</w:t>
      </w:r>
      <w:r w:rsidR="000C68DF">
        <w:rPr>
          <w:rFonts w:cs="Calibri" w:hint="cs"/>
          <w:rtl/>
        </w:rPr>
        <w:t>ً</w:t>
      </w:r>
      <w:r>
        <w:rPr>
          <w:rFonts w:cs="Calibri"/>
          <w:rtl/>
        </w:rPr>
        <w:t xml:space="preserve"> عدم تماميّته بحسب ما جاء في الإيراد الأوّل، وعدم التماميّة يكون عرفا</w:t>
      </w:r>
      <w:r w:rsidR="00EC0B9E">
        <w:rPr>
          <w:rFonts w:cs="Calibri" w:hint="cs"/>
          <w:rtl/>
        </w:rPr>
        <w:t>ً</w:t>
      </w:r>
      <w:r>
        <w:rPr>
          <w:rFonts w:cs="Calibri"/>
          <w:rtl/>
        </w:rPr>
        <w:t xml:space="preserve"> لا بالدقّة العقليّة.</w:t>
      </w:r>
    </w:p>
    <w:p w14:paraId="1E9F0C33" w14:textId="0E72548F" w:rsidR="00CF5F4C" w:rsidRDefault="00A60430" w:rsidP="00A60430">
      <w:pPr>
        <w:rPr>
          <w:rtl/>
        </w:rPr>
      </w:pPr>
      <w:r>
        <w:rPr>
          <w:rFonts w:cs="Calibri"/>
          <w:rtl/>
        </w:rPr>
        <w:t>والحمد لله ربّ العالمين.</w:t>
      </w:r>
    </w:p>
    <w:sectPr w:rsidR="00CF5F4C"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2A6F" w14:textId="77777777" w:rsidR="002971A1" w:rsidRDefault="002971A1" w:rsidP="007800A5">
      <w:r>
        <w:separator/>
      </w:r>
    </w:p>
  </w:endnote>
  <w:endnote w:type="continuationSeparator" w:id="0">
    <w:p w14:paraId="6FE44330" w14:textId="77777777" w:rsidR="002971A1" w:rsidRDefault="002971A1"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A395" w14:textId="77777777" w:rsidR="002971A1" w:rsidRDefault="002971A1" w:rsidP="007800A5">
      <w:r>
        <w:separator/>
      </w:r>
    </w:p>
  </w:footnote>
  <w:footnote w:type="continuationSeparator" w:id="0">
    <w:p w14:paraId="0790E2CD" w14:textId="77777777" w:rsidR="002971A1" w:rsidRDefault="002971A1"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3D5AC975" w:rsidR="005C6485" w:rsidRPr="00E87D9D" w:rsidRDefault="00AC51A3" w:rsidP="00F03B57">
    <w:pPr>
      <w:ind w:firstLine="0"/>
      <w:rPr>
        <w:sz w:val="18"/>
        <w:szCs w:val="18"/>
        <w:rtl/>
      </w:rPr>
    </w:pPr>
    <w:r>
      <w:rPr>
        <w:rFonts w:hint="cs"/>
        <w:sz w:val="18"/>
        <w:szCs w:val="18"/>
        <w:rtl/>
      </w:rPr>
      <w:t>2</w:t>
    </w:r>
    <w:r w:rsidR="00CF5F4C">
      <w:rPr>
        <w:rFonts w:hint="cs"/>
        <w:sz w:val="18"/>
        <w:szCs w:val="18"/>
        <w:rtl/>
      </w:rPr>
      <w:t>2</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101"/>
    <w:rsid w:val="00005A2C"/>
    <w:rsid w:val="000072F1"/>
    <w:rsid w:val="00007FE9"/>
    <w:rsid w:val="00010434"/>
    <w:rsid w:val="000106EF"/>
    <w:rsid w:val="00011502"/>
    <w:rsid w:val="000116A3"/>
    <w:rsid w:val="000129E6"/>
    <w:rsid w:val="00013F8B"/>
    <w:rsid w:val="0001448C"/>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4C35"/>
    <w:rsid w:val="0003596B"/>
    <w:rsid w:val="0003651D"/>
    <w:rsid w:val="00036C97"/>
    <w:rsid w:val="000375C3"/>
    <w:rsid w:val="000376DC"/>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30BD"/>
    <w:rsid w:val="00073C5D"/>
    <w:rsid w:val="000741EA"/>
    <w:rsid w:val="00074598"/>
    <w:rsid w:val="00074A1F"/>
    <w:rsid w:val="00075AA9"/>
    <w:rsid w:val="00077A3A"/>
    <w:rsid w:val="00080952"/>
    <w:rsid w:val="00080E3F"/>
    <w:rsid w:val="00080E7F"/>
    <w:rsid w:val="00080F32"/>
    <w:rsid w:val="00082C98"/>
    <w:rsid w:val="00082DA5"/>
    <w:rsid w:val="00082DAC"/>
    <w:rsid w:val="00084113"/>
    <w:rsid w:val="000841D0"/>
    <w:rsid w:val="00084C47"/>
    <w:rsid w:val="0008681E"/>
    <w:rsid w:val="00086902"/>
    <w:rsid w:val="000869C6"/>
    <w:rsid w:val="00086E78"/>
    <w:rsid w:val="00090387"/>
    <w:rsid w:val="000905F8"/>
    <w:rsid w:val="00090B4F"/>
    <w:rsid w:val="00091866"/>
    <w:rsid w:val="000926B2"/>
    <w:rsid w:val="00094011"/>
    <w:rsid w:val="000960C4"/>
    <w:rsid w:val="00096571"/>
    <w:rsid w:val="000970E8"/>
    <w:rsid w:val="00097E9E"/>
    <w:rsid w:val="000A0624"/>
    <w:rsid w:val="000A0BBC"/>
    <w:rsid w:val="000A2AAA"/>
    <w:rsid w:val="000A3978"/>
    <w:rsid w:val="000A3EE6"/>
    <w:rsid w:val="000A46B3"/>
    <w:rsid w:val="000A4C39"/>
    <w:rsid w:val="000A64E4"/>
    <w:rsid w:val="000A70DB"/>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DA8"/>
    <w:rsid w:val="000C5E60"/>
    <w:rsid w:val="000C61A2"/>
    <w:rsid w:val="000C67D0"/>
    <w:rsid w:val="000C68DF"/>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012"/>
    <w:rsid w:val="00111AEB"/>
    <w:rsid w:val="001124B2"/>
    <w:rsid w:val="001132ED"/>
    <w:rsid w:val="0011471A"/>
    <w:rsid w:val="00115725"/>
    <w:rsid w:val="00116671"/>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CF"/>
    <w:rsid w:val="00134CEA"/>
    <w:rsid w:val="00134DEE"/>
    <w:rsid w:val="001350BD"/>
    <w:rsid w:val="00135F41"/>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5EA"/>
    <w:rsid w:val="001A0EC9"/>
    <w:rsid w:val="001A1C5D"/>
    <w:rsid w:val="001A2DB3"/>
    <w:rsid w:val="001A2E86"/>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2746"/>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A8"/>
    <w:rsid w:val="002905D1"/>
    <w:rsid w:val="00291344"/>
    <w:rsid w:val="00291EF6"/>
    <w:rsid w:val="002923E4"/>
    <w:rsid w:val="00292AF7"/>
    <w:rsid w:val="00292F0B"/>
    <w:rsid w:val="00293C30"/>
    <w:rsid w:val="00294153"/>
    <w:rsid w:val="00294DF2"/>
    <w:rsid w:val="002958D7"/>
    <w:rsid w:val="00295C8E"/>
    <w:rsid w:val="002965D8"/>
    <w:rsid w:val="002971A1"/>
    <w:rsid w:val="002A062A"/>
    <w:rsid w:val="002A0B8D"/>
    <w:rsid w:val="002A1150"/>
    <w:rsid w:val="002A19F6"/>
    <w:rsid w:val="002A2782"/>
    <w:rsid w:val="002A27D5"/>
    <w:rsid w:val="002A2F2D"/>
    <w:rsid w:val="002A3C45"/>
    <w:rsid w:val="002A5FBC"/>
    <w:rsid w:val="002A6701"/>
    <w:rsid w:val="002A789E"/>
    <w:rsid w:val="002A7B85"/>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3B2"/>
    <w:rsid w:val="002C5AD9"/>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128"/>
    <w:rsid w:val="00301B13"/>
    <w:rsid w:val="00302B97"/>
    <w:rsid w:val="0030301B"/>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D2C"/>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863"/>
    <w:rsid w:val="003839AA"/>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1A52"/>
    <w:rsid w:val="003B208D"/>
    <w:rsid w:val="003B31F6"/>
    <w:rsid w:val="003B47DF"/>
    <w:rsid w:val="003B639E"/>
    <w:rsid w:val="003B71EC"/>
    <w:rsid w:val="003B78CE"/>
    <w:rsid w:val="003C1F93"/>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92"/>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177F2"/>
    <w:rsid w:val="00421225"/>
    <w:rsid w:val="0042133D"/>
    <w:rsid w:val="004235E6"/>
    <w:rsid w:val="0042506A"/>
    <w:rsid w:val="00425BBE"/>
    <w:rsid w:val="00425E94"/>
    <w:rsid w:val="004264C5"/>
    <w:rsid w:val="004279A0"/>
    <w:rsid w:val="00430618"/>
    <w:rsid w:val="004309CB"/>
    <w:rsid w:val="0043162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2706"/>
    <w:rsid w:val="004936D1"/>
    <w:rsid w:val="004939D9"/>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09A3"/>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1DF0"/>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646"/>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A18"/>
    <w:rsid w:val="004F7D2B"/>
    <w:rsid w:val="00500D04"/>
    <w:rsid w:val="00501048"/>
    <w:rsid w:val="00503178"/>
    <w:rsid w:val="005031D2"/>
    <w:rsid w:val="00504331"/>
    <w:rsid w:val="00504389"/>
    <w:rsid w:val="0050494C"/>
    <w:rsid w:val="00505726"/>
    <w:rsid w:val="00505848"/>
    <w:rsid w:val="00506A14"/>
    <w:rsid w:val="00507B8A"/>
    <w:rsid w:val="0051024F"/>
    <w:rsid w:val="00511286"/>
    <w:rsid w:val="0051180A"/>
    <w:rsid w:val="005123A7"/>
    <w:rsid w:val="00512753"/>
    <w:rsid w:val="00513014"/>
    <w:rsid w:val="00514420"/>
    <w:rsid w:val="00514795"/>
    <w:rsid w:val="005158AF"/>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4A7"/>
    <w:rsid w:val="00552856"/>
    <w:rsid w:val="00552A31"/>
    <w:rsid w:val="00552C97"/>
    <w:rsid w:val="0055337C"/>
    <w:rsid w:val="00553968"/>
    <w:rsid w:val="00553F43"/>
    <w:rsid w:val="00556C58"/>
    <w:rsid w:val="00557B4E"/>
    <w:rsid w:val="00560258"/>
    <w:rsid w:val="00560B80"/>
    <w:rsid w:val="0056111B"/>
    <w:rsid w:val="00561520"/>
    <w:rsid w:val="0056156E"/>
    <w:rsid w:val="00561793"/>
    <w:rsid w:val="00561C69"/>
    <w:rsid w:val="00561FD6"/>
    <w:rsid w:val="00562373"/>
    <w:rsid w:val="0056252C"/>
    <w:rsid w:val="00562F63"/>
    <w:rsid w:val="00563DB6"/>
    <w:rsid w:val="00566A2E"/>
    <w:rsid w:val="00566C23"/>
    <w:rsid w:val="00566E9E"/>
    <w:rsid w:val="00570442"/>
    <w:rsid w:val="0057197F"/>
    <w:rsid w:val="00571ABE"/>
    <w:rsid w:val="00572F8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2D17"/>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3E75"/>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4C6"/>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42AB"/>
    <w:rsid w:val="006452DD"/>
    <w:rsid w:val="00645F19"/>
    <w:rsid w:val="006463DD"/>
    <w:rsid w:val="0064758F"/>
    <w:rsid w:val="00647B77"/>
    <w:rsid w:val="0065094D"/>
    <w:rsid w:val="00650AEA"/>
    <w:rsid w:val="00651508"/>
    <w:rsid w:val="006524C3"/>
    <w:rsid w:val="00652A0A"/>
    <w:rsid w:val="006530B0"/>
    <w:rsid w:val="0065324A"/>
    <w:rsid w:val="00653A6B"/>
    <w:rsid w:val="00653E24"/>
    <w:rsid w:val="0065496E"/>
    <w:rsid w:val="0065663D"/>
    <w:rsid w:val="006568EF"/>
    <w:rsid w:val="00657922"/>
    <w:rsid w:val="0066020E"/>
    <w:rsid w:val="006616FB"/>
    <w:rsid w:val="00661EAD"/>
    <w:rsid w:val="006628D4"/>
    <w:rsid w:val="00663042"/>
    <w:rsid w:val="0066314E"/>
    <w:rsid w:val="006636F4"/>
    <w:rsid w:val="0066486A"/>
    <w:rsid w:val="006662BD"/>
    <w:rsid w:val="00666BA6"/>
    <w:rsid w:val="00666DCA"/>
    <w:rsid w:val="00666EFE"/>
    <w:rsid w:val="006672D4"/>
    <w:rsid w:val="00667321"/>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DF8"/>
    <w:rsid w:val="006A4C48"/>
    <w:rsid w:val="006A4E44"/>
    <w:rsid w:val="006A5646"/>
    <w:rsid w:val="006A5E00"/>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863"/>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68E6"/>
    <w:rsid w:val="006F7B95"/>
    <w:rsid w:val="0070028E"/>
    <w:rsid w:val="00700CD7"/>
    <w:rsid w:val="00701740"/>
    <w:rsid w:val="00701EE8"/>
    <w:rsid w:val="0070229D"/>
    <w:rsid w:val="00704024"/>
    <w:rsid w:val="00706833"/>
    <w:rsid w:val="00706B98"/>
    <w:rsid w:val="0070799C"/>
    <w:rsid w:val="00707BC7"/>
    <w:rsid w:val="00710163"/>
    <w:rsid w:val="007105B4"/>
    <w:rsid w:val="00711102"/>
    <w:rsid w:val="0071204C"/>
    <w:rsid w:val="0071213F"/>
    <w:rsid w:val="00712524"/>
    <w:rsid w:val="00714666"/>
    <w:rsid w:val="00714E26"/>
    <w:rsid w:val="007157F4"/>
    <w:rsid w:val="00715A6F"/>
    <w:rsid w:val="00715E10"/>
    <w:rsid w:val="00716F7D"/>
    <w:rsid w:val="007176E5"/>
    <w:rsid w:val="007201D0"/>
    <w:rsid w:val="00720786"/>
    <w:rsid w:val="00720CB5"/>
    <w:rsid w:val="007215DA"/>
    <w:rsid w:val="00721C37"/>
    <w:rsid w:val="0072377C"/>
    <w:rsid w:val="0072383B"/>
    <w:rsid w:val="00724433"/>
    <w:rsid w:val="00724752"/>
    <w:rsid w:val="007248BA"/>
    <w:rsid w:val="00725D10"/>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6472"/>
    <w:rsid w:val="0073756B"/>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72F3"/>
    <w:rsid w:val="0075134E"/>
    <w:rsid w:val="00751AFC"/>
    <w:rsid w:val="0075267B"/>
    <w:rsid w:val="007526B4"/>
    <w:rsid w:val="00752765"/>
    <w:rsid w:val="007536B2"/>
    <w:rsid w:val="00754C2E"/>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190"/>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55D7"/>
    <w:rsid w:val="007C6422"/>
    <w:rsid w:val="007C6D49"/>
    <w:rsid w:val="007D3298"/>
    <w:rsid w:val="007D3806"/>
    <w:rsid w:val="007D3BA4"/>
    <w:rsid w:val="007D5071"/>
    <w:rsid w:val="007D7582"/>
    <w:rsid w:val="007D761E"/>
    <w:rsid w:val="007D7785"/>
    <w:rsid w:val="007D79CF"/>
    <w:rsid w:val="007E02A7"/>
    <w:rsid w:val="007E162B"/>
    <w:rsid w:val="007E1F32"/>
    <w:rsid w:val="007E2147"/>
    <w:rsid w:val="007E323D"/>
    <w:rsid w:val="007E45BD"/>
    <w:rsid w:val="007E64C0"/>
    <w:rsid w:val="007E69EC"/>
    <w:rsid w:val="007E6D5B"/>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3E14"/>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3D92"/>
    <w:rsid w:val="008149FA"/>
    <w:rsid w:val="008153E7"/>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5D17"/>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182F"/>
    <w:rsid w:val="00891A35"/>
    <w:rsid w:val="008941E1"/>
    <w:rsid w:val="00895013"/>
    <w:rsid w:val="008950C6"/>
    <w:rsid w:val="00895412"/>
    <w:rsid w:val="00896057"/>
    <w:rsid w:val="00896513"/>
    <w:rsid w:val="00896A6D"/>
    <w:rsid w:val="0089783B"/>
    <w:rsid w:val="008A026A"/>
    <w:rsid w:val="008A29DF"/>
    <w:rsid w:val="008A3B4A"/>
    <w:rsid w:val="008A5483"/>
    <w:rsid w:val="008A5ED3"/>
    <w:rsid w:val="008A600D"/>
    <w:rsid w:val="008A68B1"/>
    <w:rsid w:val="008A7E70"/>
    <w:rsid w:val="008B0A11"/>
    <w:rsid w:val="008B0CDB"/>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55CF"/>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25E6"/>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3CC8"/>
    <w:rsid w:val="009148B7"/>
    <w:rsid w:val="00916218"/>
    <w:rsid w:val="009173C7"/>
    <w:rsid w:val="00917E6B"/>
    <w:rsid w:val="009200B3"/>
    <w:rsid w:val="0092070B"/>
    <w:rsid w:val="00920FAA"/>
    <w:rsid w:val="00920FB8"/>
    <w:rsid w:val="009211E6"/>
    <w:rsid w:val="00923552"/>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A16"/>
    <w:rsid w:val="00996573"/>
    <w:rsid w:val="0099682B"/>
    <w:rsid w:val="00997040"/>
    <w:rsid w:val="00997B57"/>
    <w:rsid w:val="009A0300"/>
    <w:rsid w:val="009A1E6A"/>
    <w:rsid w:val="009A3DD8"/>
    <w:rsid w:val="009A3E32"/>
    <w:rsid w:val="009A4D4E"/>
    <w:rsid w:val="009A6218"/>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E1"/>
    <w:rsid w:val="00A36B9D"/>
    <w:rsid w:val="00A3790D"/>
    <w:rsid w:val="00A379BE"/>
    <w:rsid w:val="00A37C7A"/>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0430"/>
    <w:rsid w:val="00A61B25"/>
    <w:rsid w:val="00A62ACF"/>
    <w:rsid w:val="00A631AC"/>
    <w:rsid w:val="00A634BD"/>
    <w:rsid w:val="00A64503"/>
    <w:rsid w:val="00A645AD"/>
    <w:rsid w:val="00A6480A"/>
    <w:rsid w:val="00A65CD6"/>
    <w:rsid w:val="00A66386"/>
    <w:rsid w:val="00A679A1"/>
    <w:rsid w:val="00A67C4B"/>
    <w:rsid w:val="00A67CCE"/>
    <w:rsid w:val="00A709A9"/>
    <w:rsid w:val="00A7162C"/>
    <w:rsid w:val="00A716D0"/>
    <w:rsid w:val="00A7392B"/>
    <w:rsid w:val="00A74283"/>
    <w:rsid w:val="00A7478B"/>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69E3"/>
    <w:rsid w:val="00A86BC6"/>
    <w:rsid w:val="00A86E19"/>
    <w:rsid w:val="00A87A61"/>
    <w:rsid w:val="00A90A4B"/>
    <w:rsid w:val="00A917D8"/>
    <w:rsid w:val="00A9180B"/>
    <w:rsid w:val="00A919CC"/>
    <w:rsid w:val="00A92B03"/>
    <w:rsid w:val="00A92C90"/>
    <w:rsid w:val="00A94BB6"/>
    <w:rsid w:val="00A9555D"/>
    <w:rsid w:val="00A95B05"/>
    <w:rsid w:val="00A95E78"/>
    <w:rsid w:val="00A96095"/>
    <w:rsid w:val="00A9634F"/>
    <w:rsid w:val="00A963B6"/>
    <w:rsid w:val="00A97BC9"/>
    <w:rsid w:val="00AA0D69"/>
    <w:rsid w:val="00AA123E"/>
    <w:rsid w:val="00AA1F4B"/>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346C"/>
    <w:rsid w:val="00AB4D19"/>
    <w:rsid w:val="00AB4EE8"/>
    <w:rsid w:val="00AB5A44"/>
    <w:rsid w:val="00AB6290"/>
    <w:rsid w:val="00AB63BB"/>
    <w:rsid w:val="00AB73F8"/>
    <w:rsid w:val="00AB7EF5"/>
    <w:rsid w:val="00AC0772"/>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FF2"/>
    <w:rsid w:val="00B46A84"/>
    <w:rsid w:val="00B47F00"/>
    <w:rsid w:val="00B50D4A"/>
    <w:rsid w:val="00B51120"/>
    <w:rsid w:val="00B514E7"/>
    <w:rsid w:val="00B51735"/>
    <w:rsid w:val="00B53B08"/>
    <w:rsid w:val="00B54EBB"/>
    <w:rsid w:val="00B55728"/>
    <w:rsid w:val="00B55FC9"/>
    <w:rsid w:val="00B56326"/>
    <w:rsid w:val="00B57354"/>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5A48"/>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A790B"/>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621"/>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2185"/>
    <w:rsid w:val="00C043CF"/>
    <w:rsid w:val="00C054A3"/>
    <w:rsid w:val="00C069C1"/>
    <w:rsid w:val="00C106D6"/>
    <w:rsid w:val="00C11B60"/>
    <w:rsid w:val="00C139F1"/>
    <w:rsid w:val="00C143F3"/>
    <w:rsid w:val="00C1543B"/>
    <w:rsid w:val="00C168A6"/>
    <w:rsid w:val="00C16AC6"/>
    <w:rsid w:val="00C16C12"/>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1E3"/>
    <w:rsid w:val="00CB79AF"/>
    <w:rsid w:val="00CC0BC0"/>
    <w:rsid w:val="00CC19F5"/>
    <w:rsid w:val="00CC2EE4"/>
    <w:rsid w:val="00CC3A8E"/>
    <w:rsid w:val="00CC3AC1"/>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5F4C"/>
    <w:rsid w:val="00CF676C"/>
    <w:rsid w:val="00CF6A06"/>
    <w:rsid w:val="00CF6A07"/>
    <w:rsid w:val="00CF724D"/>
    <w:rsid w:val="00CF753F"/>
    <w:rsid w:val="00CF7571"/>
    <w:rsid w:val="00CF79F0"/>
    <w:rsid w:val="00D003AE"/>
    <w:rsid w:val="00D018BF"/>
    <w:rsid w:val="00D0201D"/>
    <w:rsid w:val="00D02814"/>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A09"/>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6CB"/>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5409"/>
    <w:rsid w:val="00DC652B"/>
    <w:rsid w:val="00DC6856"/>
    <w:rsid w:val="00DC6885"/>
    <w:rsid w:val="00DC72F8"/>
    <w:rsid w:val="00DC7BE0"/>
    <w:rsid w:val="00DD1405"/>
    <w:rsid w:val="00DD197B"/>
    <w:rsid w:val="00DD2632"/>
    <w:rsid w:val="00DD403A"/>
    <w:rsid w:val="00DD4A66"/>
    <w:rsid w:val="00DD52B1"/>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59"/>
    <w:rsid w:val="00E00582"/>
    <w:rsid w:val="00E04B3A"/>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7615"/>
    <w:rsid w:val="00E17BEA"/>
    <w:rsid w:val="00E17DB6"/>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97B18"/>
    <w:rsid w:val="00EA00F6"/>
    <w:rsid w:val="00EA263A"/>
    <w:rsid w:val="00EA2662"/>
    <w:rsid w:val="00EA286C"/>
    <w:rsid w:val="00EA2C8C"/>
    <w:rsid w:val="00EA2D8D"/>
    <w:rsid w:val="00EA3050"/>
    <w:rsid w:val="00EA3FC1"/>
    <w:rsid w:val="00EA4781"/>
    <w:rsid w:val="00EA5C65"/>
    <w:rsid w:val="00EA5E8B"/>
    <w:rsid w:val="00EA607C"/>
    <w:rsid w:val="00EA766E"/>
    <w:rsid w:val="00EB033C"/>
    <w:rsid w:val="00EB0ADD"/>
    <w:rsid w:val="00EB0F2F"/>
    <w:rsid w:val="00EB0F34"/>
    <w:rsid w:val="00EB1606"/>
    <w:rsid w:val="00EB21FF"/>
    <w:rsid w:val="00EB29A0"/>
    <w:rsid w:val="00EB428D"/>
    <w:rsid w:val="00EB43FD"/>
    <w:rsid w:val="00EB4693"/>
    <w:rsid w:val="00EB4D83"/>
    <w:rsid w:val="00EB5603"/>
    <w:rsid w:val="00EB76ED"/>
    <w:rsid w:val="00EB7C71"/>
    <w:rsid w:val="00EB7F0E"/>
    <w:rsid w:val="00EC02D8"/>
    <w:rsid w:val="00EC0B9E"/>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4A2B"/>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4F"/>
    <w:rsid w:val="00F346C5"/>
    <w:rsid w:val="00F353B4"/>
    <w:rsid w:val="00F364E9"/>
    <w:rsid w:val="00F4035E"/>
    <w:rsid w:val="00F40DC5"/>
    <w:rsid w:val="00F41094"/>
    <w:rsid w:val="00F41F63"/>
    <w:rsid w:val="00F446F4"/>
    <w:rsid w:val="00F44B2D"/>
    <w:rsid w:val="00F45C3E"/>
    <w:rsid w:val="00F46A63"/>
    <w:rsid w:val="00F477EC"/>
    <w:rsid w:val="00F47E1B"/>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D0B"/>
    <w:rsid w:val="00F64351"/>
    <w:rsid w:val="00F64D56"/>
    <w:rsid w:val="00F6589B"/>
    <w:rsid w:val="00F661C4"/>
    <w:rsid w:val="00F66321"/>
    <w:rsid w:val="00F66D3C"/>
    <w:rsid w:val="00F66FAC"/>
    <w:rsid w:val="00F70BC2"/>
    <w:rsid w:val="00F70E13"/>
    <w:rsid w:val="00F71059"/>
    <w:rsid w:val="00F718FB"/>
    <w:rsid w:val="00F71B89"/>
    <w:rsid w:val="00F73C1B"/>
    <w:rsid w:val="00F74400"/>
    <w:rsid w:val="00F74DB1"/>
    <w:rsid w:val="00F75252"/>
    <w:rsid w:val="00F753FF"/>
    <w:rsid w:val="00F769B3"/>
    <w:rsid w:val="00F77097"/>
    <w:rsid w:val="00F801BE"/>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3B38"/>
    <w:rsid w:val="00FA55D8"/>
    <w:rsid w:val="00FA5AEF"/>
    <w:rsid w:val="00FB0280"/>
    <w:rsid w:val="00FB06A1"/>
    <w:rsid w:val="00FB4095"/>
    <w:rsid w:val="00FB461A"/>
    <w:rsid w:val="00FB4999"/>
    <w:rsid w:val="00FB4BB7"/>
    <w:rsid w:val="00FB4D9F"/>
    <w:rsid w:val="00FB4E34"/>
    <w:rsid w:val="00FB5E1A"/>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03714820">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59312778">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041433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Pages>
  <Words>704</Words>
  <Characters>4018</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621</cp:revision>
  <cp:lastPrinted>2023-10-18T07:27:00Z</cp:lastPrinted>
  <dcterms:created xsi:type="dcterms:W3CDTF">2023-10-18T07:30:00Z</dcterms:created>
  <dcterms:modified xsi:type="dcterms:W3CDTF">2023-11-18T16:02:00Z</dcterms:modified>
  <dc:language>العربية</dc:language>
</cp:coreProperties>
</file>