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F57E0A2"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95189D5" w14:textId="2CC3B39F" w:rsidR="009A0EB1" w:rsidRDefault="009A0EB1" w:rsidP="00F44B2D">
      <w:pPr>
        <w:rPr>
          <w:b/>
          <w:bCs/>
          <w:sz w:val="24"/>
          <w:szCs w:val="24"/>
          <w:rtl/>
        </w:rPr>
      </w:pPr>
      <w:r w:rsidRPr="009A0EB1">
        <w:rPr>
          <w:rFonts w:hint="cs"/>
          <w:b/>
          <w:bCs/>
          <w:sz w:val="24"/>
          <w:szCs w:val="24"/>
          <w:rtl/>
        </w:rPr>
        <w:t>خلاصة البحث السابق</w:t>
      </w:r>
    </w:p>
    <w:p w14:paraId="449752B2" w14:textId="32EEBA81" w:rsidR="00200D68" w:rsidRDefault="00200D68" w:rsidP="00200D68">
      <w:pPr>
        <w:rPr>
          <w:rFonts w:cs="Calibri"/>
          <w:rtl/>
        </w:rPr>
      </w:pPr>
      <w:r>
        <w:rPr>
          <w:rFonts w:cs="Calibri"/>
          <w:rtl/>
        </w:rPr>
        <w:t>قلنا إنّ المحقّق النائينيّ رضوان الله تعالى عليه استند في تقريبه الذي ذكره لعدم وجوب الاجتناب عن الثوب الملاقي لأحد طرفي العلم الإجماليّ إلى أربعة مبان ذكرها أستاذنا الشهيد رضوان الله تعالى عليه وأخذ يبيّن الإشكالات الممكن إيرادها عليها أو على بعضها.</w:t>
      </w:r>
    </w:p>
    <w:p w14:paraId="0B75BB9C" w14:textId="108A2EF8" w:rsidR="00200D68" w:rsidRPr="00200D68" w:rsidRDefault="00200D68" w:rsidP="00200D68">
      <w:pPr>
        <w:rPr>
          <w:b/>
          <w:bCs/>
          <w:sz w:val="24"/>
          <w:szCs w:val="24"/>
          <w:rtl/>
        </w:rPr>
      </w:pPr>
      <w:r w:rsidRPr="00200D68">
        <w:rPr>
          <w:rFonts w:cs="Calibri" w:hint="cs"/>
          <w:b/>
          <w:bCs/>
          <w:sz w:val="24"/>
          <w:szCs w:val="24"/>
          <w:rtl/>
        </w:rPr>
        <w:t>المناقشة الرابعة في المباني الأربعة، وهي تورد على المبنى الرابع</w:t>
      </w:r>
    </w:p>
    <w:p w14:paraId="0D7AFE25" w14:textId="4CA0D012" w:rsidR="00D84B89" w:rsidRDefault="00200D68" w:rsidP="00200D68">
      <w:pPr>
        <w:rPr>
          <w:rFonts w:cs="Calibri"/>
          <w:rtl/>
        </w:rPr>
      </w:pPr>
      <w:r>
        <w:rPr>
          <w:rFonts w:cs="Calibri"/>
          <w:rtl/>
        </w:rPr>
        <w:t xml:space="preserve">والآن نأتي إلى الإشكال المورَد على المبنى الرابع وهو </w:t>
      </w:r>
      <w:r w:rsidR="007E5476">
        <w:rPr>
          <w:rFonts w:cs="Calibri" w:hint="cs"/>
          <w:rtl/>
        </w:rPr>
        <w:t xml:space="preserve">كان </w:t>
      </w:r>
      <w:r>
        <w:rPr>
          <w:rFonts w:cs="Calibri"/>
          <w:rtl/>
        </w:rPr>
        <w:t>عبارة عن كفاية التقدّم والتأخّر الرتبيّين بين المعلوم بالعلم الإجماليّ الأوّل والمعلوم بالعلم الإجماليّ الثاني</w:t>
      </w:r>
      <w:r w:rsidR="002D7567">
        <w:rPr>
          <w:rFonts w:cs="Calibri" w:hint="cs"/>
          <w:rtl/>
        </w:rPr>
        <w:t>،</w:t>
      </w:r>
      <w:r>
        <w:rPr>
          <w:rFonts w:cs="Calibri"/>
          <w:rtl/>
        </w:rPr>
        <w:t xml:space="preserve"> </w:t>
      </w:r>
      <w:r w:rsidR="006E674C">
        <w:rPr>
          <w:rFonts w:cs="Calibri" w:hint="cs"/>
          <w:rtl/>
        </w:rPr>
        <w:t xml:space="preserve">وأنّه </w:t>
      </w:r>
      <w:r>
        <w:rPr>
          <w:rFonts w:cs="Calibri"/>
          <w:rtl/>
        </w:rPr>
        <w:t xml:space="preserve">ليس من الضروريّ أن يتمّ التقدّم والتأخّر الزمانيّين بينهما بل </w:t>
      </w:r>
      <w:r w:rsidR="00F51147">
        <w:rPr>
          <w:rFonts w:cs="Calibri" w:hint="cs"/>
          <w:rtl/>
        </w:rPr>
        <w:t>يكفي</w:t>
      </w:r>
      <w:r>
        <w:rPr>
          <w:rFonts w:cs="Calibri"/>
          <w:rtl/>
        </w:rPr>
        <w:t xml:space="preserve"> التقدّم الرتبيّ الموجود في المعلوم بالعلم الإجماليّ الأوّل؛ </w:t>
      </w:r>
      <w:r w:rsidR="0043083B">
        <w:rPr>
          <w:rFonts w:cs="Calibri" w:hint="cs"/>
          <w:rtl/>
        </w:rPr>
        <w:t>فإ</w:t>
      </w:r>
      <w:r>
        <w:rPr>
          <w:rFonts w:cs="Calibri"/>
          <w:rtl/>
        </w:rPr>
        <w:t>نّ الضابطة عنده التقدّم والتأخّر في المعلومين لا في العلمين فيقول يكفي التقدّم والتأخّر بين المعلومين بلحاظ الرتبة</w:t>
      </w:r>
      <w:r w:rsidR="001C4601">
        <w:rPr>
          <w:rFonts w:cs="Calibri" w:hint="cs"/>
          <w:rtl/>
        </w:rPr>
        <w:t>.</w:t>
      </w:r>
    </w:p>
    <w:p w14:paraId="7C4C50B9" w14:textId="76A45181" w:rsidR="00200D68" w:rsidRDefault="00200D68" w:rsidP="00200D68">
      <w:pPr>
        <w:rPr>
          <w:rtl/>
        </w:rPr>
      </w:pPr>
      <w:r>
        <w:rPr>
          <w:rFonts w:cs="Calibri"/>
          <w:rtl/>
        </w:rPr>
        <w:t>وسبق وأن ذكرنا أنّه استدلّ على كون المعلوم بالعلم الإجماليّ الثاني متأخّرا</w:t>
      </w:r>
      <w:r w:rsidR="002D7567">
        <w:rPr>
          <w:rFonts w:cs="Calibri" w:hint="cs"/>
          <w:rtl/>
        </w:rPr>
        <w:t>ً</w:t>
      </w:r>
      <w:r>
        <w:rPr>
          <w:rFonts w:cs="Calibri"/>
          <w:rtl/>
        </w:rPr>
        <w:t xml:space="preserve"> رتبة دائما</w:t>
      </w:r>
      <w:r w:rsidR="00FC15F5">
        <w:rPr>
          <w:rFonts w:cs="Calibri" w:hint="cs"/>
          <w:rtl/>
        </w:rPr>
        <w:t>ً</w:t>
      </w:r>
      <w:r>
        <w:rPr>
          <w:rFonts w:cs="Calibri"/>
          <w:rtl/>
        </w:rPr>
        <w:t xml:space="preserve"> عن المعلوم بالعلم الإجماليّ الأوّل بأنّ نجاسة الثوب يكون بملاقاته لأحد طرفي العلم الإجماليّ، فهذا الثوب إن كان نجسا</w:t>
      </w:r>
      <w:r w:rsidR="0063716D">
        <w:rPr>
          <w:rFonts w:cs="Calibri" w:hint="cs"/>
          <w:rtl/>
        </w:rPr>
        <w:t>ً</w:t>
      </w:r>
      <w:r>
        <w:rPr>
          <w:rFonts w:cs="Calibri"/>
          <w:rtl/>
        </w:rPr>
        <w:t xml:space="preserve"> ف</w:t>
      </w:r>
      <w:r w:rsidR="0007447D">
        <w:rPr>
          <w:rFonts w:cs="Calibri" w:hint="cs"/>
          <w:rtl/>
        </w:rPr>
        <w:t xml:space="preserve">نجاسته حاصلة </w:t>
      </w:r>
      <w:r>
        <w:rPr>
          <w:rFonts w:cs="Calibri"/>
          <w:rtl/>
        </w:rPr>
        <w:t xml:space="preserve">بسبب سراية </w:t>
      </w:r>
      <w:r w:rsidR="0007447D">
        <w:rPr>
          <w:rFonts w:cs="Calibri" w:hint="cs"/>
          <w:rtl/>
        </w:rPr>
        <w:t>النجاسة</w:t>
      </w:r>
      <w:r>
        <w:rPr>
          <w:rFonts w:cs="Calibri"/>
          <w:rtl/>
        </w:rPr>
        <w:t xml:space="preserve"> من ألف </w:t>
      </w:r>
      <w:r w:rsidR="0007447D">
        <w:rPr>
          <w:rFonts w:cs="Calibri" w:hint="cs"/>
          <w:rtl/>
        </w:rPr>
        <w:t>في فرض كونه</w:t>
      </w:r>
      <w:r>
        <w:rPr>
          <w:rFonts w:cs="Calibri"/>
          <w:rtl/>
        </w:rPr>
        <w:t xml:space="preserve"> هو النجس الواقعيّ، فالعلّة هي نجاسة ألف والمعلول نجاسة </w:t>
      </w:r>
      <w:r w:rsidR="00B2631F">
        <w:rPr>
          <w:rFonts w:cs="Calibri" w:hint="cs"/>
          <w:rtl/>
        </w:rPr>
        <w:t>الثوب</w:t>
      </w:r>
      <w:r w:rsidR="00A416D6">
        <w:rPr>
          <w:rFonts w:cs="Calibri" w:hint="cs"/>
          <w:rtl/>
        </w:rPr>
        <w:t>،</w:t>
      </w:r>
      <w:r>
        <w:rPr>
          <w:rFonts w:cs="Calibri"/>
          <w:rtl/>
        </w:rPr>
        <w:t xml:space="preserve"> فنج</w:t>
      </w:r>
      <w:r w:rsidR="008E7B84">
        <w:rPr>
          <w:rFonts w:cs="Calibri" w:hint="cs"/>
          <w:rtl/>
        </w:rPr>
        <w:t>اسة</w:t>
      </w:r>
      <w:r>
        <w:rPr>
          <w:rFonts w:cs="Calibri"/>
          <w:rtl/>
        </w:rPr>
        <w:t xml:space="preserve"> </w:t>
      </w:r>
      <w:r w:rsidR="00A416D6">
        <w:rPr>
          <w:rFonts w:cs="Calibri" w:hint="cs"/>
          <w:rtl/>
        </w:rPr>
        <w:t>الثوب</w:t>
      </w:r>
      <w:r>
        <w:rPr>
          <w:rFonts w:cs="Calibri"/>
          <w:rtl/>
        </w:rPr>
        <w:t xml:space="preserve"> إن كانت واقعيّة فهي متأخّرة رتبة عن نجاسة ألف، وهذا يعني أنّ المعلوم بالعلم الإجماليّ الثاني متأخّر رتبة عن المعلوم بالعلم الإجماليّ الأوّل.</w:t>
      </w:r>
    </w:p>
    <w:p w14:paraId="16C1D626" w14:textId="2BE44BC3" w:rsidR="00200D68" w:rsidRDefault="00200D68" w:rsidP="00200D68">
      <w:pPr>
        <w:rPr>
          <w:rtl/>
        </w:rPr>
      </w:pPr>
      <w:r>
        <w:rPr>
          <w:rFonts w:cs="Calibri"/>
          <w:rtl/>
        </w:rPr>
        <w:t>وقال أستاذنا الشهيد</w:t>
      </w:r>
      <w:r w:rsidR="002344D4">
        <w:rPr>
          <w:rFonts w:cs="Calibri" w:hint="cs"/>
          <w:rtl/>
        </w:rPr>
        <w:t xml:space="preserve"> إنّه</w:t>
      </w:r>
      <w:r>
        <w:rPr>
          <w:rFonts w:cs="Calibri"/>
          <w:rtl/>
        </w:rPr>
        <w:t xml:space="preserve"> اكتفى بهذا المقدار من الاستدلال على كون</w:t>
      </w:r>
      <w:r w:rsidR="00A02082">
        <w:rPr>
          <w:rFonts w:cs="Calibri" w:hint="cs"/>
          <w:rtl/>
        </w:rPr>
        <w:t xml:space="preserve"> العلم الإجماليّ الثاني</w:t>
      </w:r>
      <w:r>
        <w:rPr>
          <w:rFonts w:cs="Calibri"/>
          <w:rtl/>
        </w:rPr>
        <w:t xml:space="preserve"> متأخّرا</w:t>
      </w:r>
      <w:r w:rsidR="00A02082">
        <w:rPr>
          <w:rFonts w:cs="Calibri" w:hint="cs"/>
          <w:rtl/>
        </w:rPr>
        <w:t>ً</w:t>
      </w:r>
      <w:r>
        <w:rPr>
          <w:rFonts w:cs="Calibri"/>
          <w:rtl/>
        </w:rPr>
        <w:t xml:space="preserve"> رتبة، و</w:t>
      </w:r>
      <w:r w:rsidR="002344D4">
        <w:rPr>
          <w:rFonts w:cs="Calibri" w:hint="cs"/>
          <w:rtl/>
        </w:rPr>
        <w:t>يقصد بـ«اكتفى»</w:t>
      </w:r>
      <w:r>
        <w:rPr>
          <w:rFonts w:cs="Calibri"/>
          <w:rtl/>
        </w:rPr>
        <w:t xml:space="preserve"> </w:t>
      </w:r>
      <w:r w:rsidR="002344D4">
        <w:rPr>
          <w:rFonts w:cs="Calibri" w:hint="cs"/>
          <w:rtl/>
        </w:rPr>
        <w:t xml:space="preserve">أنّه </w:t>
      </w:r>
      <w:r>
        <w:rPr>
          <w:rFonts w:cs="Calibri"/>
          <w:rtl/>
        </w:rPr>
        <w:t>غير كاف ولكنّه اكتفى به</w:t>
      </w:r>
      <w:r w:rsidR="002344D4">
        <w:rPr>
          <w:rFonts w:cs="Calibri" w:hint="cs"/>
          <w:rtl/>
        </w:rPr>
        <w:t>.</w:t>
      </w:r>
      <w:r>
        <w:rPr>
          <w:rFonts w:cs="Calibri"/>
          <w:rtl/>
        </w:rPr>
        <w:t xml:space="preserve"> ونحن ذكرنا وجه عدم كفايته من أنّه إنّما صار متأخّرا</w:t>
      </w:r>
      <w:r w:rsidR="002344D4">
        <w:rPr>
          <w:rFonts w:cs="Calibri" w:hint="cs"/>
          <w:rtl/>
        </w:rPr>
        <w:t>ً</w:t>
      </w:r>
      <w:r>
        <w:rPr>
          <w:rFonts w:cs="Calibri"/>
          <w:rtl/>
        </w:rPr>
        <w:t xml:space="preserve"> على أحد التقديرين لا على كلا التقديرين، بأن كان هذا العلم الإجماليّ الثاني بين بنجاسة باء أو الثوب المعلوم بهذا العلم الإجماليّ الثاني إن كان في الثوب فمتأخّر رتبة ولكن إن كان في باء فليس كذلك، فغريب من المحقّق النائينيّ أنّه لم يلتفت إلى ذلك.</w:t>
      </w:r>
    </w:p>
    <w:p w14:paraId="25413CE8" w14:textId="285484DE" w:rsidR="00200D68" w:rsidRDefault="00200D68" w:rsidP="00200D68">
      <w:pPr>
        <w:rPr>
          <w:rtl/>
        </w:rPr>
      </w:pPr>
      <w:r>
        <w:rPr>
          <w:rFonts w:cs="Calibri"/>
          <w:rtl/>
        </w:rPr>
        <w:t>وعلى كلّ حال ومع غض</w:t>
      </w:r>
      <w:r w:rsidR="00635224">
        <w:rPr>
          <w:rFonts w:cs="Calibri" w:hint="cs"/>
          <w:rtl/>
        </w:rPr>
        <w:t>ّ</w:t>
      </w:r>
      <w:r>
        <w:rPr>
          <w:rFonts w:cs="Calibri"/>
          <w:rtl/>
        </w:rPr>
        <w:t xml:space="preserve"> النظر عن ذلك و</w:t>
      </w:r>
      <w:r w:rsidR="00C047A5">
        <w:rPr>
          <w:rFonts w:cs="Calibri" w:hint="cs"/>
          <w:rtl/>
        </w:rPr>
        <w:t>البناء</w:t>
      </w:r>
      <w:r>
        <w:rPr>
          <w:rFonts w:cs="Calibri"/>
          <w:rtl/>
        </w:rPr>
        <w:t xml:space="preserve"> على أنّ المعلوم بهذا العلم الإجماليّ متأخّر رتبة عن العلم الإجماليّ الأوّل بين ألف وباء</w:t>
      </w:r>
      <w:r w:rsidR="00C047A5">
        <w:rPr>
          <w:rFonts w:cs="Calibri" w:hint="cs"/>
          <w:rtl/>
        </w:rPr>
        <w:t>،</w:t>
      </w:r>
      <w:r>
        <w:rPr>
          <w:rFonts w:cs="Calibri"/>
          <w:rtl/>
        </w:rPr>
        <w:t xml:space="preserve"> فهل هذا التقدّم والتأخّر الرتبيّين يكفيان لما ذكره من أنّ هذا المتأخّر رتبة يسقط ولا ينجّز علمه الإجماليّ </w:t>
      </w:r>
      <w:r w:rsidR="006B5C55">
        <w:rPr>
          <w:rFonts w:cs="Calibri" w:hint="cs"/>
          <w:rtl/>
        </w:rPr>
        <w:t xml:space="preserve">بسبب </w:t>
      </w:r>
      <w:r>
        <w:rPr>
          <w:rFonts w:cs="Calibri"/>
          <w:rtl/>
        </w:rPr>
        <w:t>أنّ معلومه متأخّر رتبة عن معلوم العلم الإجماليّ الأوّل</w:t>
      </w:r>
      <w:r w:rsidR="006B5C55">
        <w:rPr>
          <w:rFonts w:cs="Calibri" w:hint="cs"/>
          <w:rtl/>
        </w:rPr>
        <w:t>؟</w:t>
      </w:r>
    </w:p>
    <w:p w14:paraId="52CA6699" w14:textId="1BCB0169" w:rsidR="00200D68" w:rsidRDefault="00200D68" w:rsidP="00200D68">
      <w:pPr>
        <w:rPr>
          <w:rtl/>
        </w:rPr>
      </w:pPr>
      <w:r>
        <w:rPr>
          <w:rFonts w:cs="Calibri"/>
          <w:rtl/>
        </w:rPr>
        <w:t>وكان لوجه انحلال العلم الإجماليّ الثاني – سواء انحلالا</w:t>
      </w:r>
      <w:r w:rsidR="00D502A0">
        <w:rPr>
          <w:rFonts w:cs="Calibri" w:hint="cs"/>
          <w:rtl/>
        </w:rPr>
        <w:t>ً</w:t>
      </w:r>
      <w:r>
        <w:rPr>
          <w:rFonts w:cs="Calibri"/>
          <w:rtl/>
        </w:rPr>
        <w:t xml:space="preserve"> حكميّا</w:t>
      </w:r>
      <w:r w:rsidR="00D502A0">
        <w:rPr>
          <w:rFonts w:cs="Calibri" w:hint="cs"/>
          <w:rtl/>
        </w:rPr>
        <w:t>ً</w:t>
      </w:r>
      <w:r>
        <w:rPr>
          <w:rFonts w:cs="Calibri"/>
          <w:rtl/>
        </w:rPr>
        <w:t xml:space="preserve"> أو حقيقيّا</w:t>
      </w:r>
      <w:r w:rsidR="00D502A0">
        <w:rPr>
          <w:rFonts w:cs="Calibri" w:hint="cs"/>
          <w:rtl/>
        </w:rPr>
        <w:t>ً</w:t>
      </w:r>
      <w:r>
        <w:rPr>
          <w:rFonts w:cs="Calibri"/>
          <w:rtl/>
        </w:rPr>
        <w:t xml:space="preserve"> – فيما إذا كان المعلوم متأخّرا</w:t>
      </w:r>
      <w:r w:rsidR="00E17250">
        <w:rPr>
          <w:rFonts w:cs="Calibri" w:hint="cs"/>
          <w:rtl/>
        </w:rPr>
        <w:t>ً</w:t>
      </w:r>
      <w:r>
        <w:rPr>
          <w:rFonts w:cs="Calibri"/>
          <w:rtl/>
        </w:rPr>
        <w:t xml:space="preserve"> رتبة عن المعلوم بالعلم الإجماليّ الأوّل صيغتان</w:t>
      </w:r>
      <w:r w:rsidR="00E17250">
        <w:rPr>
          <w:rFonts w:cs="Calibri" w:hint="cs"/>
          <w:rtl/>
        </w:rPr>
        <w:t>،</w:t>
      </w:r>
      <w:r>
        <w:rPr>
          <w:rFonts w:cs="Calibri"/>
          <w:rtl/>
        </w:rPr>
        <w:t xml:space="preserve"> صيغة ميرزائيّة وصيغة ضيائيّة حسب تعبير أستاذنا الشهيد رضوان الله تعالى عليه</w:t>
      </w:r>
      <w:r w:rsidR="00E17250">
        <w:rPr>
          <w:rFonts w:cs="Calibri" w:hint="cs"/>
          <w:rtl/>
        </w:rPr>
        <w:t>.</w:t>
      </w:r>
      <w:r>
        <w:rPr>
          <w:rFonts w:cs="Calibri"/>
          <w:rtl/>
        </w:rPr>
        <w:t xml:space="preserve"> فالميرزا النائينيّ يقول </w:t>
      </w:r>
      <w:r w:rsidR="00284CD3">
        <w:rPr>
          <w:rFonts w:cs="Calibri" w:hint="cs"/>
          <w:rtl/>
        </w:rPr>
        <w:t xml:space="preserve">بأنّه </w:t>
      </w:r>
      <w:r>
        <w:rPr>
          <w:rFonts w:cs="Calibri"/>
          <w:rtl/>
        </w:rPr>
        <w:t>ينحلّ</w:t>
      </w:r>
      <w:r w:rsidR="00EB7F67">
        <w:rPr>
          <w:rFonts w:cs="Calibri" w:hint="cs"/>
          <w:rtl/>
        </w:rPr>
        <w:t>؛</w:t>
      </w:r>
      <w:r>
        <w:rPr>
          <w:rFonts w:cs="Calibri"/>
          <w:rtl/>
        </w:rPr>
        <w:t xml:space="preserve"> لأنّه ليس علما</w:t>
      </w:r>
      <w:r w:rsidR="00284CD3">
        <w:rPr>
          <w:rFonts w:cs="Calibri" w:hint="cs"/>
          <w:rtl/>
        </w:rPr>
        <w:t>ً</w:t>
      </w:r>
      <w:r>
        <w:rPr>
          <w:rFonts w:cs="Calibri"/>
          <w:rtl/>
        </w:rPr>
        <w:t xml:space="preserve"> بحدوث التكليف على كلا التقديرين بل إنّه على أحد التقديرين علم بالبقاء، والصياغة الضيائيّة تقول </w:t>
      </w:r>
      <w:r w:rsidR="00EB7F67">
        <w:rPr>
          <w:rFonts w:cs="Calibri" w:hint="cs"/>
          <w:rtl/>
        </w:rPr>
        <w:t>بأ</w:t>
      </w:r>
      <w:r>
        <w:rPr>
          <w:rFonts w:cs="Calibri"/>
          <w:rtl/>
        </w:rPr>
        <w:t>نّه ينحلّ؛ لأنّ المنجّز لا ينجّز مرّتين والعلم الإجماليّ لا بدّ أن يكون صالحا</w:t>
      </w:r>
      <w:r w:rsidR="00EB7F67">
        <w:rPr>
          <w:rFonts w:cs="Calibri" w:hint="cs"/>
          <w:rtl/>
        </w:rPr>
        <w:t>ً</w:t>
      </w:r>
      <w:r>
        <w:rPr>
          <w:rFonts w:cs="Calibri"/>
          <w:rtl/>
        </w:rPr>
        <w:t xml:space="preserve"> لتنجيز معلومه على كلّ حال وتقدير، وإذا كان أحد الطرفين منجّزا</w:t>
      </w:r>
      <w:r w:rsidR="004F5DFC">
        <w:rPr>
          <w:rFonts w:cs="Calibri" w:hint="cs"/>
          <w:rtl/>
        </w:rPr>
        <w:t>ً</w:t>
      </w:r>
      <w:r>
        <w:rPr>
          <w:rFonts w:cs="Calibri"/>
          <w:rtl/>
        </w:rPr>
        <w:t xml:space="preserve"> سابقا</w:t>
      </w:r>
      <w:r w:rsidR="004F5DFC">
        <w:rPr>
          <w:rFonts w:cs="Calibri" w:hint="cs"/>
          <w:rtl/>
        </w:rPr>
        <w:t>ً</w:t>
      </w:r>
      <w:r>
        <w:rPr>
          <w:rFonts w:cs="Calibri"/>
          <w:rtl/>
        </w:rPr>
        <w:t xml:space="preserve"> فعلى تقدير كون معلومه في هذا الطرف يكون تنجيزا</w:t>
      </w:r>
      <w:r w:rsidR="004F5DFC">
        <w:rPr>
          <w:rFonts w:cs="Calibri" w:hint="cs"/>
          <w:rtl/>
        </w:rPr>
        <w:t>ً</w:t>
      </w:r>
      <w:r>
        <w:rPr>
          <w:rFonts w:cs="Calibri"/>
          <w:rtl/>
        </w:rPr>
        <w:t xml:space="preserve"> ثانيا</w:t>
      </w:r>
      <w:r w:rsidR="004F5DFC">
        <w:rPr>
          <w:rFonts w:cs="Calibri" w:hint="cs"/>
          <w:rtl/>
        </w:rPr>
        <w:t>ً</w:t>
      </w:r>
      <w:r>
        <w:rPr>
          <w:rFonts w:cs="Calibri"/>
          <w:rtl/>
        </w:rPr>
        <w:t>.</w:t>
      </w:r>
    </w:p>
    <w:p w14:paraId="504E515A" w14:textId="5AE47BEE" w:rsidR="00200D68" w:rsidRDefault="00200D68" w:rsidP="000B011B">
      <w:pPr>
        <w:rPr>
          <w:rtl/>
        </w:rPr>
      </w:pPr>
      <w:r>
        <w:rPr>
          <w:rFonts w:cs="Calibri"/>
          <w:rtl/>
        </w:rPr>
        <w:t>فيقول أستاذنا الشهيد رضوان الله تعالى عليه</w:t>
      </w:r>
      <w:r w:rsidR="004F5DFC">
        <w:rPr>
          <w:rFonts w:cs="Calibri" w:hint="cs"/>
          <w:rtl/>
        </w:rPr>
        <w:t>:</w:t>
      </w:r>
      <w:r>
        <w:rPr>
          <w:rFonts w:cs="Calibri"/>
          <w:rtl/>
        </w:rPr>
        <w:t xml:space="preserve"> سواء </w:t>
      </w:r>
      <w:r w:rsidR="004F5DFC">
        <w:rPr>
          <w:rFonts w:cs="Calibri" w:hint="cs"/>
          <w:rtl/>
        </w:rPr>
        <w:t xml:space="preserve">[شرحنا الانحلال] </w:t>
      </w:r>
      <w:r>
        <w:rPr>
          <w:rFonts w:cs="Calibri"/>
          <w:rtl/>
        </w:rPr>
        <w:t xml:space="preserve">بالصياغة الميرزائيّة أو العراقيّة لا يمكن قياس التقدّم والتأخّر الرتبيّين بالتقدّم والتأخّر الزمانيّين. فلو سلّمنا بكلّ ما قال به المحقّق النائينيّ في التقدّم والتأخّر الزمانيّين من أنّه إذا كان معلوم </w:t>
      </w:r>
      <w:r w:rsidR="00D66326">
        <w:rPr>
          <w:rFonts w:cs="Calibri" w:hint="cs"/>
          <w:rtl/>
        </w:rPr>
        <w:lastRenderedPageBreak/>
        <w:t xml:space="preserve">أحد من </w:t>
      </w:r>
      <w:r>
        <w:rPr>
          <w:rFonts w:cs="Calibri"/>
          <w:rtl/>
        </w:rPr>
        <w:t>العلم</w:t>
      </w:r>
      <w:r w:rsidR="00D66326">
        <w:rPr>
          <w:rFonts w:cs="Calibri" w:hint="cs"/>
          <w:rtl/>
        </w:rPr>
        <w:t>ي</w:t>
      </w:r>
      <w:r>
        <w:rPr>
          <w:rFonts w:cs="Calibri"/>
          <w:rtl/>
        </w:rPr>
        <w:t>ن الإجماليّ</w:t>
      </w:r>
      <w:r w:rsidR="00D66326">
        <w:rPr>
          <w:rFonts w:cs="Calibri" w:hint="cs"/>
          <w:rtl/>
        </w:rPr>
        <w:t>ي</w:t>
      </w:r>
      <w:r>
        <w:rPr>
          <w:rFonts w:cs="Calibri"/>
          <w:rtl/>
        </w:rPr>
        <w:t xml:space="preserve">ن </w:t>
      </w:r>
      <w:r w:rsidR="00D66326">
        <w:rPr>
          <w:rFonts w:cs="Calibri" w:hint="cs"/>
          <w:rtl/>
        </w:rPr>
        <w:t>(</w:t>
      </w:r>
      <w:r w:rsidR="00952E11">
        <w:rPr>
          <w:rFonts w:cs="Calibri" w:hint="cs"/>
          <w:rtl/>
        </w:rPr>
        <w:t>أي</w:t>
      </w:r>
      <w:r>
        <w:rPr>
          <w:rFonts w:cs="Calibri"/>
          <w:rtl/>
        </w:rPr>
        <w:t xml:space="preserve"> العلم الإجماليّ الثاني بين باء والثوب</w:t>
      </w:r>
      <w:r w:rsidR="00D66326">
        <w:rPr>
          <w:rFonts w:cs="Calibri" w:hint="cs"/>
          <w:rtl/>
        </w:rPr>
        <w:t>)</w:t>
      </w:r>
      <w:r>
        <w:rPr>
          <w:rFonts w:cs="Calibri"/>
          <w:rtl/>
        </w:rPr>
        <w:t xml:space="preserve"> متأخّر</w:t>
      </w:r>
      <w:r w:rsidR="00D66326">
        <w:rPr>
          <w:rFonts w:cs="Calibri" w:hint="cs"/>
          <w:rtl/>
        </w:rPr>
        <w:t>اً</w:t>
      </w:r>
      <w:r>
        <w:rPr>
          <w:rFonts w:cs="Calibri"/>
          <w:rtl/>
        </w:rPr>
        <w:t xml:space="preserve"> زمانا</w:t>
      </w:r>
      <w:r w:rsidR="00D66326">
        <w:rPr>
          <w:rFonts w:cs="Calibri" w:hint="cs"/>
          <w:rtl/>
        </w:rPr>
        <w:t>ً</w:t>
      </w:r>
      <w:r>
        <w:rPr>
          <w:rFonts w:cs="Calibri"/>
          <w:rtl/>
        </w:rPr>
        <w:t xml:space="preserve"> عن معلوم الآخر </w:t>
      </w:r>
      <w:r w:rsidR="00097464">
        <w:rPr>
          <w:rFonts w:cs="Calibri" w:hint="cs"/>
          <w:rtl/>
        </w:rPr>
        <w:t>(</w:t>
      </w:r>
      <w:r w:rsidR="00952E11">
        <w:rPr>
          <w:rFonts w:cs="Calibri" w:hint="cs"/>
          <w:rtl/>
        </w:rPr>
        <w:t>أي</w:t>
      </w:r>
      <w:r>
        <w:rPr>
          <w:rFonts w:cs="Calibri"/>
          <w:rtl/>
        </w:rPr>
        <w:t xml:space="preserve"> العلم الإجماليّ الأوّل بين ألف وباء</w:t>
      </w:r>
      <w:r w:rsidR="00097464">
        <w:rPr>
          <w:rFonts w:cs="Calibri" w:hint="cs"/>
          <w:rtl/>
        </w:rPr>
        <w:t>)</w:t>
      </w:r>
      <w:r>
        <w:rPr>
          <w:rFonts w:cs="Calibri"/>
          <w:rtl/>
        </w:rPr>
        <w:t xml:space="preserve"> </w:t>
      </w:r>
      <w:r w:rsidR="00097464">
        <w:rPr>
          <w:rFonts w:cs="Calibri" w:hint="cs"/>
          <w:rtl/>
        </w:rPr>
        <w:t>ف</w:t>
      </w:r>
      <w:r>
        <w:rPr>
          <w:rFonts w:cs="Calibri"/>
          <w:rtl/>
        </w:rPr>
        <w:t xml:space="preserve">هذا التأخّر الزماني </w:t>
      </w:r>
      <w:r w:rsidR="00097464">
        <w:rPr>
          <w:rFonts w:cs="Calibri" w:hint="cs"/>
          <w:rtl/>
        </w:rPr>
        <w:t xml:space="preserve">يوجب </w:t>
      </w:r>
      <w:r>
        <w:rPr>
          <w:rFonts w:cs="Calibri"/>
          <w:rtl/>
        </w:rPr>
        <w:t>انحلال العلم الإجماليّ الثاني</w:t>
      </w:r>
      <w:r w:rsidR="00097464">
        <w:rPr>
          <w:rFonts w:cs="Calibri" w:hint="cs"/>
          <w:rtl/>
        </w:rPr>
        <w:t xml:space="preserve">، </w:t>
      </w:r>
      <w:r>
        <w:rPr>
          <w:rFonts w:cs="Calibri"/>
          <w:rtl/>
        </w:rPr>
        <w:t xml:space="preserve">فلا نسلّم </w:t>
      </w:r>
      <w:r w:rsidR="0020796F">
        <w:rPr>
          <w:rFonts w:cs="Calibri" w:hint="cs"/>
          <w:rtl/>
        </w:rPr>
        <w:t>هذا البيان في</w:t>
      </w:r>
      <w:r>
        <w:rPr>
          <w:rFonts w:cs="Calibri"/>
          <w:rtl/>
        </w:rPr>
        <w:t xml:space="preserve"> التقدّم والتأخّر الرتبيّين</w:t>
      </w:r>
      <w:r w:rsidR="0020796F">
        <w:rPr>
          <w:rFonts w:cs="Calibri" w:hint="cs"/>
          <w:rtl/>
        </w:rPr>
        <w:t>.</w:t>
      </w:r>
      <w:r w:rsidR="000B011B">
        <w:rPr>
          <w:rFonts w:hint="cs"/>
          <w:rtl/>
        </w:rPr>
        <w:t xml:space="preserve"> فإنّ التأخّر الرتبيّ </w:t>
      </w:r>
      <w:r>
        <w:rPr>
          <w:rFonts w:cs="Calibri"/>
          <w:rtl/>
        </w:rPr>
        <w:t>لا يكفي للانحلال</w:t>
      </w:r>
      <w:r w:rsidR="000B011B">
        <w:rPr>
          <w:rFonts w:cs="Calibri" w:hint="cs"/>
          <w:rtl/>
        </w:rPr>
        <w:t>،</w:t>
      </w:r>
      <w:r>
        <w:rPr>
          <w:rFonts w:cs="Calibri"/>
          <w:rtl/>
        </w:rPr>
        <w:t xml:space="preserve"> وهذا يحتاج </w:t>
      </w:r>
      <w:r w:rsidR="000B011B">
        <w:rPr>
          <w:rFonts w:cs="Calibri" w:hint="cs"/>
          <w:rtl/>
        </w:rPr>
        <w:t xml:space="preserve">إلى </w:t>
      </w:r>
      <w:r>
        <w:rPr>
          <w:rFonts w:cs="Calibri"/>
          <w:rtl/>
        </w:rPr>
        <w:t>توضيح</w:t>
      </w:r>
      <w:r w:rsidR="000B011B">
        <w:rPr>
          <w:rFonts w:cs="Calibri" w:hint="cs"/>
          <w:rtl/>
        </w:rPr>
        <w:t>،</w:t>
      </w:r>
      <w:r>
        <w:rPr>
          <w:rFonts w:cs="Calibri"/>
          <w:rtl/>
        </w:rPr>
        <w:t xml:space="preserve"> تارة بحسب الصياغة الميرزائيّة وتارة ب</w:t>
      </w:r>
      <w:r w:rsidR="000B011B">
        <w:rPr>
          <w:rFonts w:cs="Calibri" w:hint="cs"/>
          <w:rtl/>
        </w:rPr>
        <w:t xml:space="preserve">حسب الصياغة </w:t>
      </w:r>
      <w:r>
        <w:rPr>
          <w:rFonts w:cs="Calibri"/>
          <w:rtl/>
        </w:rPr>
        <w:t>الضيائيّة.</w:t>
      </w:r>
    </w:p>
    <w:p w14:paraId="6793CCAC" w14:textId="1C8F82A9" w:rsidR="00200D68" w:rsidRDefault="00200D68" w:rsidP="00200D68">
      <w:pPr>
        <w:rPr>
          <w:rtl/>
        </w:rPr>
      </w:pPr>
      <w:r>
        <w:rPr>
          <w:rFonts w:cs="Calibri"/>
          <w:rtl/>
        </w:rPr>
        <w:t xml:space="preserve">أمّا بحسب </w:t>
      </w:r>
      <w:r w:rsidR="000E4CAA">
        <w:rPr>
          <w:rFonts w:cs="Calibri" w:hint="cs"/>
          <w:rtl/>
        </w:rPr>
        <w:t xml:space="preserve">الصياغة </w:t>
      </w:r>
      <w:r>
        <w:rPr>
          <w:rFonts w:cs="Calibri"/>
          <w:rtl/>
        </w:rPr>
        <w:t>الميرزائيّة فالمعلوم بهذا العلم الإجماليّ هو التكليف، وحدوثه الذي يريده زمانيّ ولا يكون رتبيّا</w:t>
      </w:r>
      <w:r w:rsidR="000E4CAA">
        <w:rPr>
          <w:rFonts w:cs="Calibri" w:hint="cs"/>
          <w:rtl/>
        </w:rPr>
        <w:t>ً</w:t>
      </w:r>
      <w:r>
        <w:rPr>
          <w:rFonts w:cs="Calibri"/>
          <w:rtl/>
        </w:rPr>
        <w:t xml:space="preserve"> عقليّا</w:t>
      </w:r>
      <w:r w:rsidR="000E4CAA">
        <w:rPr>
          <w:rFonts w:cs="Calibri" w:hint="cs"/>
          <w:rtl/>
        </w:rPr>
        <w:t>ً</w:t>
      </w:r>
      <w:r>
        <w:rPr>
          <w:rFonts w:cs="Calibri"/>
          <w:rtl/>
        </w:rPr>
        <w:t xml:space="preserve"> فهذا ليس من الأمور العقليّة الصالحة للتقدّم والتأخّر الرتبيّين بل بطبعه زمانيّ</w:t>
      </w:r>
      <w:r w:rsidR="000E4CAA">
        <w:rPr>
          <w:rFonts w:cs="Calibri" w:hint="cs"/>
          <w:rtl/>
        </w:rPr>
        <w:t>،</w:t>
      </w:r>
      <w:r>
        <w:rPr>
          <w:rFonts w:cs="Calibri"/>
          <w:rtl/>
        </w:rPr>
        <w:t xml:space="preserve"> ففي طول الزمان يمكن أن يكون حدوث المعلوم بالعلم الإجماليّ متأخّر</w:t>
      </w:r>
      <w:r w:rsidR="000E4CAA">
        <w:rPr>
          <w:rFonts w:cs="Calibri" w:hint="cs"/>
          <w:rtl/>
        </w:rPr>
        <w:t>اً</w:t>
      </w:r>
      <w:r>
        <w:rPr>
          <w:rFonts w:cs="Calibri"/>
          <w:rtl/>
        </w:rPr>
        <w:t xml:space="preserve"> زمانا</w:t>
      </w:r>
      <w:r w:rsidR="000E4CAA">
        <w:rPr>
          <w:rFonts w:cs="Calibri" w:hint="cs"/>
          <w:rtl/>
        </w:rPr>
        <w:t>ً</w:t>
      </w:r>
      <w:r>
        <w:rPr>
          <w:rFonts w:cs="Calibri"/>
          <w:rtl/>
        </w:rPr>
        <w:t xml:space="preserve"> عن حدوث المعلوم بالعلم الإجماليّ الأوّل</w:t>
      </w:r>
      <w:r w:rsidR="000E4CAA">
        <w:rPr>
          <w:rFonts w:cs="Calibri" w:hint="cs"/>
          <w:rtl/>
        </w:rPr>
        <w:t>،</w:t>
      </w:r>
      <w:r>
        <w:rPr>
          <w:rFonts w:cs="Calibri"/>
          <w:rtl/>
        </w:rPr>
        <w:t xml:space="preserve"> فظرف حدوث التكليف زمانيّ وفي عمود الزمان لا بدّ أن نجد بأنّه متقدّم أو متأخّر</w:t>
      </w:r>
      <w:r w:rsidR="000E4CAA">
        <w:rPr>
          <w:rFonts w:cs="Calibri" w:hint="cs"/>
          <w:rtl/>
        </w:rPr>
        <w:t>،</w:t>
      </w:r>
      <w:r>
        <w:rPr>
          <w:rFonts w:cs="Calibri"/>
          <w:rtl/>
        </w:rPr>
        <w:t xml:space="preserve"> وليس ظرفه الظرف الرتبيّ حتّى نجد أيّا</w:t>
      </w:r>
      <w:r w:rsidR="000E4CAA">
        <w:rPr>
          <w:rFonts w:cs="Calibri" w:hint="cs"/>
          <w:rtl/>
        </w:rPr>
        <w:t>ً</w:t>
      </w:r>
      <w:r>
        <w:rPr>
          <w:rFonts w:cs="Calibri"/>
          <w:rtl/>
        </w:rPr>
        <w:t xml:space="preserve"> منهما متقدّم أو متأخّر رتبة، فحتّى لو افترضنا وجود التقدّم والتأخّر الرتبيّين بينهما </w:t>
      </w:r>
      <w:r w:rsidR="000E4CAA">
        <w:rPr>
          <w:rFonts w:cs="Calibri"/>
          <w:rtl/>
        </w:rPr>
        <w:t>–</w:t>
      </w:r>
      <w:r>
        <w:rPr>
          <w:rFonts w:cs="Calibri"/>
          <w:rtl/>
        </w:rPr>
        <w:t xml:space="preserve"> كما استدلّ </w:t>
      </w:r>
      <w:r w:rsidR="000E4CAA">
        <w:rPr>
          <w:rFonts w:cs="Calibri" w:hint="cs"/>
          <w:rtl/>
        </w:rPr>
        <w:t xml:space="preserve">عليه </w:t>
      </w:r>
      <w:r>
        <w:rPr>
          <w:rFonts w:cs="Calibri"/>
          <w:rtl/>
        </w:rPr>
        <w:t>بدليل ناقص</w:t>
      </w:r>
      <w:r w:rsidR="000E4CAA">
        <w:rPr>
          <w:rFonts w:cs="Calibri" w:hint="cs"/>
          <w:rtl/>
        </w:rPr>
        <w:t xml:space="preserve"> </w:t>
      </w:r>
      <w:r>
        <w:rPr>
          <w:rFonts w:cs="Calibri"/>
          <w:rtl/>
        </w:rPr>
        <w:t>–</w:t>
      </w:r>
      <w:r w:rsidR="001368DA">
        <w:rPr>
          <w:rFonts w:cs="Calibri" w:hint="cs"/>
          <w:rtl/>
        </w:rPr>
        <w:t xml:space="preserve"> إنّه </w:t>
      </w:r>
      <w:r>
        <w:rPr>
          <w:rFonts w:cs="Calibri"/>
          <w:rtl/>
        </w:rPr>
        <w:t>لا يضرّ بما يريده من كون العلم علما</w:t>
      </w:r>
      <w:r w:rsidR="002E4CDC">
        <w:rPr>
          <w:rFonts w:cs="Calibri" w:hint="cs"/>
          <w:rtl/>
        </w:rPr>
        <w:t>ً</w:t>
      </w:r>
      <w:r>
        <w:rPr>
          <w:rFonts w:cs="Calibri"/>
          <w:rtl/>
        </w:rPr>
        <w:t xml:space="preserve"> بالحدوث لا بالبقاء، فالعلم علم بالحدوث زمانا</w:t>
      </w:r>
      <w:r w:rsidR="002E4CDC">
        <w:rPr>
          <w:rFonts w:cs="Calibri" w:hint="cs"/>
          <w:rtl/>
        </w:rPr>
        <w:t>ً،</w:t>
      </w:r>
      <w:r>
        <w:rPr>
          <w:rFonts w:cs="Calibri"/>
          <w:rtl/>
        </w:rPr>
        <w:t xml:space="preserve"> </w:t>
      </w:r>
      <w:r w:rsidR="002E4CDC">
        <w:rPr>
          <w:rFonts w:cs="Calibri" w:hint="cs"/>
          <w:rtl/>
        </w:rPr>
        <w:t>ف</w:t>
      </w:r>
      <w:r>
        <w:rPr>
          <w:rFonts w:cs="Calibri"/>
          <w:rtl/>
        </w:rPr>
        <w:t>إن لم يكن علما</w:t>
      </w:r>
      <w:r w:rsidR="002E4CDC">
        <w:rPr>
          <w:rFonts w:cs="Calibri" w:hint="cs"/>
          <w:rtl/>
        </w:rPr>
        <w:t>ً</w:t>
      </w:r>
      <w:r>
        <w:rPr>
          <w:rFonts w:cs="Calibri"/>
          <w:rtl/>
        </w:rPr>
        <w:t xml:space="preserve"> ب</w:t>
      </w:r>
      <w:r w:rsidR="002E4CDC">
        <w:rPr>
          <w:rFonts w:cs="Calibri" w:hint="cs"/>
          <w:rtl/>
        </w:rPr>
        <w:t>الحدوث</w:t>
      </w:r>
      <w:r>
        <w:rPr>
          <w:rFonts w:cs="Calibri"/>
          <w:rtl/>
        </w:rPr>
        <w:t xml:space="preserve"> زمانا</w:t>
      </w:r>
      <w:r w:rsidR="002E4CDC">
        <w:rPr>
          <w:rFonts w:cs="Calibri" w:hint="cs"/>
          <w:rtl/>
        </w:rPr>
        <w:t>ً</w:t>
      </w:r>
      <w:r>
        <w:rPr>
          <w:rFonts w:cs="Calibri"/>
          <w:rtl/>
        </w:rPr>
        <w:t xml:space="preserve"> ف</w:t>
      </w:r>
      <w:r w:rsidR="002E4CDC">
        <w:rPr>
          <w:rFonts w:cs="Calibri" w:hint="cs"/>
          <w:rtl/>
        </w:rPr>
        <w:t>إ</w:t>
      </w:r>
      <w:r>
        <w:rPr>
          <w:rFonts w:cs="Calibri"/>
          <w:rtl/>
        </w:rPr>
        <w:t xml:space="preserve">نّه </w:t>
      </w:r>
      <w:r w:rsidR="002E4CDC">
        <w:rPr>
          <w:rFonts w:cs="Calibri" w:hint="cs"/>
          <w:rtl/>
        </w:rPr>
        <w:t xml:space="preserve">لا وجه لأن يقال بأنّه </w:t>
      </w:r>
      <w:r>
        <w:rPr>
          <w:rFonts w:cs="Calibri"/>
          <w:rtl/>
        </w:rPr>
        <w:t>من حيث الرتبة حادث.</w:t>
      </w:r>
    </w:p>
    <w:p w14:paraId="2C1FE0AA" w14:textId="4FB23B0C" w:rsidR="00200D68" w:rsidRDefault="00200D68" w:rsidP="00200D68">
      <w:pPr>
        <w:rPr>
          <w:rtl/>
        </w:rPr>
      </w:pPr>
      <w:r>
        <w:rPr>
          <w:rFonts w:cs="Calibri"/>
          <w:rtl/>
        </w:rPr>
        <w:t>فنسلّم أنّ المعلوم بهذا العلم الإجماليّ إذا كان متأخّرا</w:t>
      </w:r>
      <w:r w:rsidR="008F3401">
        <w:rPr>
          <w:rFonts w:cs="Calibri" w:hint="cs"/>
          <w:rtl/>
        </w:rPr>
        <w:t>ً</w:t>
      </w:r>
      <w:r>
        <w:rPr>
          <w:rFonts w:cs="Calibri"/>
          <w:rtl/>
        </w:rPr>
        <w:t xml:space="preserve"> زمانا</w:t>
      </w:r>
      <w:r w:rsidR="008F3401">
        <w:rPr>
          <w:rFonts w:cs="Calibri" w:hint="cs"/>
          <w:rtl/>
        </w:rPr>
        <w:t>ً</w:t>
      </w:r>
      <w:r>
        <w:rPr>
          <w:rFonts w:cs="Calibri"/>
          <w:rtl/>
        </w:rPr>
        <w:t xml:space="preserve"> يوجب الانحلال ولكن إذا كان متأخّرا</w:t>
      </w:r>
      <w:r w:rsidR="008F3401">
        <w:rPr>
          <w:rFonts w:cs="Calibri" w:hint="cs"/>
          <w:rtl/>
        </w:rPr>
        <w:t>ً</w:t>
      </w:r>
      <w:r>
        <w:rPr>
          <w:rFonts w:cs="Calibri"/>
          <w:rtl/>
        </w:rPr>
        <w:t xml:space="preserve"> رتبة لا يؤثّر ذلك في الانحلال؛ لأنّ سبب الانحلال عند المحقّق النائينيّ أل</w:t>
      </w:r>
      <w:r w:rsidR="00EF0142">
        <w:rPr>
          <w:rFonts w:cs="Calibri" w:hint="cs"/>
          <w:rtl/>
        </w:rPr>
        <w:t>ّ</w:t>
      </w:r>
      <w:r>
        <w:rPr>
          <w:rFonts w:cs="Calibri"/>
          <w:rtl/>
        </w:rPr>
        <w:t>ا يكون العلم علما</w:t>
      </w:r>
      <w:r w:rsidR="008F3401">
        <w:rPr>
          <w:rFonts w:cs="Calibri" w:hint="cs"/>
          <w:rtl/>
        </w:rPr>
        <w:t>ً</w:t>
      </w:r>
      <w:r>
        <w:rPr>
          <w:rFonts w:cs="Calibri"/>
          <w:rtl/>
        </w:rPr>
        <w:t xml:space="preserve"> بالحدوث وهذا ظرفه زمانيّ. وإذا كان زمان هذا المعلوم وذاك مقترنين لا يمكن القول بأنّ اختلافهما رتبة يوجب الانحلال.</w:t>
      </w:r>
    </w:p>
    <w:p w14:paraId="2BF2B6E5" w14:textId="77777777" w:rsidR="00245C20" w:rsidRDefault="00200D68" w:rsidP="00C74413">
      <w:pPr>
        <w:rPr>
          <w:rFonts w:cs="Calibri"/>
          <w:rtl/>
        </w:rPr>
      </w:pPr>
      <w:r>
        <w:rPr>
          <w:rFonts w:cs="Calibri"/>
          <w:rtl/>
        </w:rPr>
        <w:t xml:space="preserve">وأمّا </w:t>
      </w:r>
      <w:r w:rsidR="00C33585">
        <w:rPr>
          <w:rFonts w:cs="Calibri" w:hint="cs"/>
          <w:rtl/>
        </w:rPr>
        <w:t xml:space="preserve">بحسب </w:t>
      </w:r>
      <w:r>
        <w:rPr>
          <w:rFonts w:cs="Calibri"/>
          <w:rtl/>
        </w:rPr>
        <w:t>الصياغة الضيائيّة فلسببين:</w:t>
      </w:r>
    </w:p>
    <w:p w14:paraId="774DECA8" w14:textId="195F44E9" w:rsidR="00C74413" w:rsidRDefault="00200D68" w:rsidP="00C74413">
      <w:pPr>
        <w:rPr>
          <w:rtl/>
        </w:rPr>
      </w:pPr>
      <w:r>
        <w:rPr>
          <w:rFonts w:cs="Calibri"/>
          <w:rtl/>
        </w:rPr>
        <w:t>الأوّل</w:t>
      </w:r>
      <w:r w:rsidR="00245C20">
        <w:rPr>
          <w:rFonts w:cs="Calibri" w:hint="cs"/>
          <w:rtl/>
        </w:rPr>
        <w:t>:</w:t>
      </w:r>
      <w:r>
        <w:rPr>
          <w:rFonts w:cs="Calibri"/>
          <w:rtl/>
        </w:rPr>
        <w:t xml:space="preserve"> أنّه لو سلّمنا</w:t>
      </w:r>
      <w:r w:rsidR="00EF7FD5">
        <w:rPr>
          <w:rFonts w:cs="Calibri" w:hint="cs"/>
          <w:rtl/>
        </w:rPr>
        <w:t xml:space="preserve"> وجود</w:t>
      </w:r>
      <w:r>
        <w:rPr>
          <w:rFonts w:cs="Calibri"/>
          <w:rtl/>
        </w:rPr>
        <w:t xml:space="preserve"> التقدّم والتأخّر الرتبيّين بين المعلومين بهذين العلمين</w:t>
      </w:r>
      <w:r w:rsidR="00EF7FD5">
        <w:rPr>
          <w:rFonts w:cs="Calibri" w:hint="cs"/>
          <w:rtl/>
        </w:rPr>
        <w:t>،</w:t>
      </w:r>
      <w:r>
        <w:rPr>
          <w:rFonts w:cs="Calibri"/>
          <w:rtl/>
        </w:rPr>
        <w:t xml:space="preserve"> </w:t>
      </w:r>
      <w:r w:rsidR="00445FEC">
        <w:rPr>
          <w:rFonts w:cs="Calibri" w:hint="cs"/>
          <w:rtl/>
        </w:rPr>
        <w:t>و</w:t>
      </w:r>
      <w:r w:rsidR="00EF7FD5">
        <w:rPr>
          <w:rFonts w:cs="Calibri" w:hint="cs"/>
          <w:rtl/>
        </w:rPr>
        <w:t xml:space="preserve">لكن بحسب المبنى المحقّق العراقي نحتاج إلى </w:t>
      </w:r>
      <w:r>
        <w:rPr>
          <w:rFonts w:cs="Calibri"/>
          <w:rtl/>
        </w:rPr>
        <w:t xml:space="preserve">التقدّم والتأخّر بين </w:t>
      </w:r>
      <w:proofErr w:type="spellStart"/>
      <w:r>
        <w:rPr>
          <w:rFonts w:cs="Calibri"/>
          <w:rtl/>
        </w:rPr>
        <w:t>التنجيزين</w:t>
      </w:r>
      <w:proofErr w:type="spellEnd"/>
      <w:r>
        <w:rPr>
          <w:rFonts w:cs="Calibri"/>
          <w:rtl/>
        </w:rPr>
        <w:t>، فالتنجّز يلزم أل</w:t>
      </w:r>
      <w:r w:rsidR="00C74413">
        <w:rPr>
          <w:rFonts w:cs="Calibri" w:hint="cs"/>
          <w:rtl/>
        </w:rPr>
        <w:t>ّ</w:t>
      </w:r>
      <w:r>
        <w:rPr>
          <w:rFonts w:cs="Calibri"/>
          <w:rtl/>
        </w:rPr>
        <w:t xml:space="preserve">ا يكون مرّة ثانية لا العلم؛ </w:t>
      </w:r>
      <w:r w:rsidR="001D6838">
        <w:rPr>
          <w:rFonts w:cs="Calibri" w:hint="cs"/>
          <w:rtl/>
        </w:rPr>
        <w:t>فإ</w:t>
      </w:r>
      <w:r>
        <w:rPr>
          <w:rFonts w:cs="Calibri"/>
          <w:rtl/>
        </w:rPr>
        <w:t>نّه لا يقول إنّ المعلوم لا يُعلم مرّة ثانية</w:t>
      </w:r>
      <w:r w:rsidR="001D6838">
        <w:rPr>
          <w:rFonts w:cs="Calibri" w:hint="cs"/>
          <w:rtl/>
        </w:rPr>
        <w:t>،</w:t>
      </w:r>
      <w:r>
        <w:rPr>
          <w:rFonts w:cs="Calibri"/>
          <w:rtl/>
        </w:rPr>
        <w:t xml:space="preserve"> بل إنّ المنجّز لا ينجّز</w:t>
      </w:r>
      <w:r w:rsidR="001D6838">
        <w:rPr>
          <w:rFonts w:cs="Calibri" w:hint="cs"/>
          <w:rtl/>
        </w:rPr>
        <w:t>،</w:t>
      </w:r>
      <w:r>
        <w:rPr>
          <w:rFonts w:cs="Calibri"/>
          <w:rtl/>
        </w:rPr>
        <w:t xml:space="preserve"> فالتنجيز لا يتكرّر.</w:t>
      </w:r>
    </w:p>
    <w:p w14:paraId="751C4E03" w14:textId="20B70BE3" w:rsidR="00200D68" w:rsidRDefault="009524A2" w:rsidP="00C74413">
      <w:pPr>
        <w:rPr>
          <w:rtl/>
        </w:rPr>
      </w:pPr>
      <w:r>
        <w:rPr>
          <w:rFonts w:cs="Calibri" w:hint="cs"/>
          <w:rtl/>
        </w:rPr>
        <w:t>ف</w:t>
      </w:r>
      <w:r w:rsidR="00200D68">
        <w:rPr>
          <w:rFonts w:cs="Calibri"/>
          <w:rtl/>
        </w:rPr>
        <w:t xml:space="preserve">إنّ التنجّز من عوارض </w:t>
      </w:r>
      <w:r>
        <w:rPr>
          <w:rFonts w:cs="Calibri" w:hint="cs"/>
          <w:rtl/>
        </w:rPr>
        <w:t>ال</w:t>
      </w:r>
      <w:r w:rsidR="00254BB9">
        <w:rPr>
          <w:rFonts w:cs="Calibri" w:hint="cs"/>
          <w:rtl/>
        </w:rPr>
        <w:t>معلوم</w:t>
      </w:r>
      <w:r w:rsidR="00C74413">
        <w:rPr>
          <w:rFonts w:cs="Calibri" w:hint="cs"/>
          <w:rtl/>
        </w:rPr>
        <w:t>.</w:t>
      </w:r>
      <w:r w:rsidR="00200D68">
        <w:rPr>
          <w:rFonts w:cs="Calibri"/>
          <w:rtl/>
        </w:rPr>
        <w:t xml:space="preserve"> ف</w:t>
      </w:r>
      <w:r>
        <w:rPr>
          <w:rFonts w:cs="Calibri" w:hint="cs"/>
          <w:rtl/>
        </w:rPr>
        <w:t>إنّه و</w:t>
      </w:r>
      <w:r w:rsidR="00200D68">
        <w:rPr>
          <w:rFonts w:cs="Calibri"/>
          <w:rtl/>
        </w:rPr>
        <w:t xml:space="preserve">لو سلّمنا وجود التقدّم والتأخّر الرتبيّين بين المعلومين </w:t>
      </w:r>
      <w:r>
        <w:rPr>
          <w:rFonts w:cs="Calibri" w:hint="cs"/>
          <w:rtl/>
        </w:rPr>
        <w:t>فهذا لا يلزم أن يكون</w:t>
      </w:r>
      <w:r w:rsidR="00200D68">
        <w:rPr>
          <w:rFonts w:cs="Calibri"/>
          <w:rtl/>
        </w:rPr>
        <w:t xml:space="preserve"> بين تنجّز هذا وتنجّز ذاك تقدّم وتأخّر </w:t>
      </w:r>
      <w:r>
        <w:rPr>
          <w:rFonts w:cs="Calibri" w:hint="cs"/>
          <w:rtl/>
        </w:rPr>
        <w:t>رتبيّ</w:t>
      </w:r>
      <w:r w:rsidR="00200D68">
        <w:rPr>
          <w:rFonts w:cs="Calibri"/>
          <w:rtl/>
        </w:rPr>
        <w:t>، فليس كلّ ما يوجد التقدّم والتأخّر بين الشيئين لزم أن يكون بين عوارضهما التقدّم والتأخّر الرتبيّين أيضا</w:t>
      </w:r>
      <w:r w:rsidR="0014252F">
        <w:rPr>
          <w:rFonts w:cs="Calibri" w:hint="cs"/>
          <w:rtl/>
        </w:rPr>
        <w:t>ً</w:t>
      </w:r>
      <w:r w:rsidR="00200D68">
        <w:rPr>
          <w:rFonts w:cs="Calibri"/>
          <w:rtl/>
        </w:rPr>
        <w:t xml:space="preserve">، فقد يكونان بين المعروضين ولا يكونان بين عوارضهما. </w:t>
      </w:r>
    </w:p>
    <w:p w14:paraId="59E9B390" w14:textId="2D643630" w:rsidR="00200D68" w:rsidRDefault="00B24725" w:rsidP="00200D68">
      <w:pPr>
        <w:rPr>
          <w:rtl/>
        </w:rPr>
      </w:pPr>
      <w:r>
        <w:rPr>
          <w:rFonts w:cs="Calibri" w:hint="cs"/>
          <w:rtl/>
        </w:rPr>
        <w:t>فإنّه</w:t>
      </w:r>
      <w:r w:rsidR="00200D68">
        <w:rPr>
          <w:rFonts w:cs="Calibri"/>
          <w:rtl/>
        </w:rPr>
        <w:t xml:space="preserve"> حسب صياغة المحقق العراقيّ يلزم أن يكون التقدّم والتأخّر بين التنجّزين حتّى يوجب الانحلال؛ لأنّه يؤدّي إلى تكرار التنجّز ولا يمكن ذلك على شيء واحد، ونحن نقول: لا يكون التقدّم والتأخّر بينهما حتّى الرتبيّ.</w:t>
      </w:r>
    </w:p>
    <w:p w14:paraId="759A797F" w14:textId="6CCF63A9" w:rsidR="00200D68" w:rsidRDefault="00200D68" w:rsidP="00200D68">
      <w:pPr>
        <w:rPr>
          <w:rtl/>
        </w:rPr>
      </w:pPr>
      <w:r>
        <w:rPr>
          <w:rFonts w:cs="Calibri"/>
          <w:rtl/>
        </w:rPr>
        <w:t>و</w:t>
      </w:r>
      <w:r w:rsidR="00245C20">
        <w:rPr>
          <w:rFonts w:cs="Calibri" w:hint="cs"/>
          <w:rtl/>
        </w:rPr>
        <w:t>أمّا الثاني</w:t>
      </w:r>
      <w:r>
        <w:rPr>
          <w:rFonts w:cs="Calibri"/>
          <w:rtl/>
        </w:rPr>
        <w:t>: لو سلّمنا أنّ التقدّم والتأخّر في شيئين يوجبان التقدّم والتأخّر فيما يعرض عليهما</w:t>
      </w:r>
      <w:r w:rsidR="001540DA">
        <w:rPr>
          <w:rFonts w:cs="Calibri" w:hint="cs"/>
          <w:rtl/>
        </w:rPr>
        <w:t>،</w:t>
      </w:r>
      <w:r>
        <w:rPr>
          <w:rFonts w:cs="Calibri"/>
          <w:rtl/>
        </w:rPr>
        <w:t xml:space="preserve"> ولكن ليس ذلك دائم</w:t>
      </w:r>
      <w:r w:rsidR="00254BB9">
        <w:rPr>
          <w:rFonts w:cs="Calibri" w:hint="cs"/>
          <w:rtl/>
        </w:rPr>
        <w:t>يّ</w:t>
      </w:r>
      <w:r>
        <w:rPr>
          <w:rFonts w:cs="Calibri"/>
          <w:rtl/>
        </w:rPr>
        <w:t>ا</w:t>
      </w:r>
      <w:r w:rsidR="001540DA">
        <w:rPr>
          <w:rFonts w:cs="Calibri" w:hint="cs"/>
          <w:rtl/>
        </w:rPr>
        <w:t>ً</w:t>
      </w:r>
      <w:r>
        <w:rPr>
          <w:rFonts w:cs="Calibri"/>
          <w:rtl/>
        </w:rPr>
        <w:t>. ولْنجد أنّ ما نحن فيه من النوع الذي إذا يكون التقدّم والتأخّر بين المعروضين هذا يسبّب التقدّم والتأخّر بين العارضين أو لا؟</w:t>
      </w:r>
    </w:p>
    <w:p w14:paraId="5BA55127" w14:textId="40DEB2BD" w:rsidR="00200D68" w:rsidRDefault="00200D68" w:rsidP="00C467F2">
      <w:pPr>
        <w:rPr>
          <w:rtl/>
        </w:rPr>
      </w:pPr>
      <w:r>
        <w:rPr>
          <w:rFonts w:cs="Calibri"/>
          <w:rtl/>
        </w:rPr>
        <w:t xml:space="preserve">فيقول </w:t>
      </w:r>
      <w:r w:rsidR="00520C7D">
        <w:rPr>
          <w:rFonts w:cs="Calibri" w:hint="cs"/>
          <w:rtl/>
        </w:rPr>
        <w:t xml:space="preserve">أستاذنا الشهيد إنّه </w:t>
      </w:r>
      <w:r w:rsidR="00C467F2">
        <w:rPr>
          <w:rFonts w:cs="Calibri" w:hint="cs"/>
          <w:rtl/>
        </w:rPr>
        <w:t>يوجد</w:t>
      </w:r>
      <w:r>
        <w:rPr>
          <w:rFonts w:cs="Calibri"/>
          <w:rtl/>
        </w:rPr>
        <w:t xml:space="preserve"> سبب</w:t>
      </w:r>
      <w:r w:rsidR="00C467F2">
        <w:rPr>
          <w:rFonts w:cs="Calibri" w:hint="cs"/>
          <w:rtl/>
        </w:rPr>
        <w:t>ٌ</w:t>
      </w:r>
      <w:r>
        <w:rPr>
          <w:rFonts w:cs="Calibri"/>
          <w:rtl/>
        </w:rPr>
        <w:t xml:space="preserve"> للتقدّم والتأخّر الرتبيّين بين</w:t>
      </w:r>
      <w:r w:rsidR="00C467F2">
        <w:rPr>
          <w:rFonts w:cs="Calibri" w:hint="cs"/>
          <w:rtl/>
        </w:rPr>
        <w:t xml:space="preserve"> المعلومين</w:t>
      </w:r>
      <w:r>
        <w:rPr>
          <w:rFonts w:cs="Calibri"/>
          <w:rtl/>
        </w:rPr>
        <w:t xml:space="preserve"> كما يدّعيه الميرزا</w:t>
      </w:r>
      <w:r w:rsidR="0061703F">
        <w:rPr>
          <w:rFonts w:cs="Calibri" w:hint="cs"/>
          <w:rtl/>
        </w:rPr>
        <w:t>،</w:t>
      </w:r>
      <w:r>
        <w:rPr>
          <w:rFonts w:cs="Calibri"/>
          <w:rtl/>
        </w:rPr>
        <w:t xml:space="preserve"> </w:t>
      </w:r>
      <w:r w:rsidR="00C467F2">
        <w:rPr>
          <w:rFonts w:cs="Calibri" w:hint="cs"/>
          <w:rtl/>
        </w:rPr>
        <w:t>وسب</w:t>
      </w:r>
      <w:r w:rsidR="00BC3EE8">
        <w:rPr>
          <w:rFonts w:cs="Calibri" w:hint="cs"/>
          <w:rtl/>
        </w:rPr>
        <w:t>به أ</w:t>
      </w:r>
      <w:r>
        <w:rPr>
          <w:rFonts w:cs="Calibri"/>
          <w:rtl/>
        </w:rPr>
        <w:t>نّ الثوب إن كان نجسا</w:t>
      </w:r>
      <w:r w:rsidR="00C467F2">
        <w:rPr>
          <w:rFonts w:cs="Calibri" w:hint="cs"/>
          <w:rtl/>
        </w:rPr>
        <w:t>ً</w:t>
      </w:r>
      <w:r>
        <w:rPr>
          <w:rFonts w:cs="Calibri"/>
          <w:rtl/>
        </w:rPr>
        <w:t xml:space="preserve"> فنجاسته معلولة لنجاسة ألف</w:t>
      </w:r>
      <w:r w:rsidR="0061703F">
        <w:rPr>
          <w:rFonts w:cs="Calibri" w:hint="cs"/>
          <w:rtl/>
        </w:rPr>
        <w:t xml:space="preserve"> (</w:t>
      </w:r>
      <w:r>
        <w:rPr>
          <w:rFonts w:cs="Calibri"/>
          <w:rtl/>
        </w:rPr>
        <w:t>لأنّه ملاق لألف</w:t>
      </w:r>
      <w:r w:rsidR="0061703F">
        <w:rPr>
          <w:rFonts w:cs="Calibri" w:hint="cs"/>
          <w:rtl/>
        </w:rPr>
        <w:t>)</w:t>
      </w:r>
      <w:r>
        <w:rPr>
          <w:rFonts w:cs="Calibri"/>
          <w:rtl/>
        </w:rPr>
        <w:t xml:space="preserve">، فلا بدّ أن نجد </w:t>
      </w:r>
      <w:r w:rsidR="00BE7F6F">
        <w:rPr>
          <w:rFonts w:cs="Calibri" w:hint="cs"/>
          <w:rtl/>
        </w:rPr>
        <w:t xml:space="preserve">أنّ </w:t>
      </w:r>
      <w:r>
        <w:rPr>
          <w:rFonts w:cs="Calibri"/>
          <w:rtl/>
        </w:rPr>
        <w:t>ما يعرض على هذا المعلوم من التنجّز هل هو ممّا يكون صالحا</w:t>
      </w:r>
      <w:r w:rsidR="0061703F">
        <w:rPr>
          <w:rFonts w:cs="Calibri" w:hint="cs"/>
          <w:rtl/>
        </w:rPr>
        <w:t>ً</w:t>
      </w:r>
      <w:r>
        <w:rPr>
          <w:rFonts w:cs="Calibri"/>
          <w:rtl/>
        </w:rPr>
        <w:t xml:space="preserve"> للتقدّم والتأخّر الرتبيّين</w:t>
      </w:r>
      <w:r w:rsidR="006D251E">
        <w:rPr>
          <w:rFonts w:cs="Calibri" w:hint="cs"/>
          <w:rtl/>
        </w:rPr>
        <w:t xml:space="preserve"> [نظراً إلى السبب الموجود في التقدّم والتأخّر بين المعلومين]</w:t>
      </w:r>
      <w:r>
        <w:rPr>
          <w:rFonts w:cs="Calibri"/>
          <w:rtl/>
        </w:rPr>
        <w:t xml:space="preserve"> أو لا؟ هل يكون من الأمور الواقعيّة </w:t>
      </w:r>
      <w:r w:rsidR="007F73A3">
        <w:rPr>
          <w:rFonts w:cs="Calibri" w:hint="cs"/>
          <w:rtl/>
        </w:rPr>
        <w:t>(</w:t>
      </w:r>
      <w:r>
        <w:rPr>
          <w:rFonts w:cs="Calibri"/>
          <w:rtl/>
        </w:rPr>
        <w:t>أو الأمور العقليّة</w:t>
      </w:r>
      <w:r w:rsidR="007F73A3">
        <w:rPr>
          <w:rFonts w:cs="Calibri" w:hint="cs"/>
          <w:rtl/>
        </w:rPr>
        <w:t>)</w:t>
      </w:r>
      <w:r>
        <w:rPr>
          <w:rFonts w:cs="Calibri"/>
          <w:rtl/>
        </w:rPr>
        <w:t xml:space="preserve"> التي يمكن فيها التقدّم والتأخّر الرتبيّين</w:t>
      </w:r>
      <w:r w:rsidR="007F73A3">
        <w:rPr>
          <w:rFonts w:cs="Calibri" w:hint="cs"/>
          <w:rtl/>
        </w:rPr>
        <w:t>؟</w:t>
      </w:r>
    </w:p>
    <w:p w14:paraId="7027291F" w14:textId="32F49C11" w:rsidR="00200D68" w:rsidRDefault="007E684F" w:rsidP="00200D68">
      <w:pPr>
        <w:rPr>
          <w:rtl/>
        </w:rPr>
      </w:pPr>
      <w:r>
        <w:rPr>
          <w:rFonts w:cs="Calibri" w:hint="cs"/>
          <w:rtl/>
        </w:rPr>
        <w:t xml:space="preserve">[فقد قلنا سابقاً إنّ] </w:t>
      </w:r>
      <w:r w:rsidR="00200D68">
        <w:rPr>
          <w:rFonts w:cs="Calibri"/>
          <w:rtl/>
        </w:rPr>
        <w:t xml:space="preserve">التقدّم والتأخّر الرتبيّين يكون فيما </w:t>
      </w:r>
      <w:r w:rsidR="006776F1">
        <w:rPr>
          <w:rFonts w:cs="Calibri" w:hint="cs"/>
          <w:rtl/>
        </w:rPr>
        <w:t>إذا كان بين الشيئين رابطة ال</w:t>
      </w:r>
      <w:r w:rsidR="00200D68">
        <w:rPr>
          <w:rFonts w:cs="Calibri"/>
          <w:rtl/>
        </w:rPr>
        <w:t>علّيّة التي من الأمور العقليّة المسبّ</w:t>
      </w:r>
      <w:r w:rsidR="00C061AA">
        <w:rPr>
          <w:rFonts w:cs="Calibri" w:hint="cs"/>
          <w:rtl/>
        </w:rPr>
        <w:t>ِ</w:t>
      </w:r>
      <w:r w:rsidR="00200D68">
        <w:rPr>
          <w:rFonts w:cs="Calibri"/>
          <w:rtl/>
        </w:rPr>
        <w:t>بة لتأخّر المعلول رتبة عن العلّة، ولكن تنجّز هذا المعلوم في العلم الإجماليّ الثاني مع تنجّزه في العلم الإجماليّ الأوّل ليس من هذا القبيل</w:t>
      </w:r>
      <w:r w:rsidR="001462A3">
        <w:rPr>
          <w:rFonts w:cs="Calibri" w:hint="cs"/>
          <w:rtl/>
        </w:rPr>
        <w:t>،</w:t>
      </w:r>
      <w:r w:rsidR="00200D68">
        <w:rPr>
          <w:rFonts w:cs="Calibri"/>
          <w:rtl/>
        </w:rPr>
        <w:t xml:space="preserve"> فليس</w:t>
      </w:r>
      <w:r w:rsidR="001462A3">
        <w:rPr>
          <w:rFonts w:cs="Calibri" w:hint="cs"/>
          <w:rtl/>
        </w:rPr>
        <w:t xml:space="preserve"> </w:t>
      </w:r>
      <w:proofErr w:type="spellStart"/>
      <w:r w:rsidR="001462A3">
        <w:rPr>
          <w:rFonts w:cs="Calibri" w:hint="cs"/>
          <w:rtl/>
        </w:rPr>
        <w:t>التنجّزان</w:t>
      </w:r>
      <w:proofErr w:type="spellEnd"/>
      <w:r w:rsidR="00200D68">
        <w:rPr>
          <w:rFonts w:cs="Calibri"/>
          <w:rtl/>
        </w:rPr>
        <w:t xml:space="preserve"> من عالم العقليّات حتّى يكون بينهما التقدّم والتأخّر الرتبيّين، </w:t>
      </w:r>
      <w:r w:rsidR="00625068">
        <w:rPr>
          <w:rFonts w:cs="Calibri" w:hint="cs"/>
          <w:rtl/>
        </w:rPr>
        <w:t>و</w:t>
      </w:r>
      <w:r w:rsidR="00200D68">
        <w:rPr>
          <w:rFonts w:cs="Calibri"/>
          <w:rtl/>
        </w:rPr>
        <w:t>ليس بينهما علّيّة بأن يكون تنجّز هذا معلولا</w:t>
      </w:r>
      <w:r w:rsidR="00AB7851">
        <w:rPr>
          <w:rFonts w:cs="Calibri" w:hint="cs"/>
          <w:rtl/>
        </w:rPr>
        <w:t>ً</w:t>
      </w:r>
      <w:r w:rsidR="00200D68">
        <w:rPr>
          <w:rFonts w:cs="Calibri"/>
          <w:rtl/>
        </w:rPr>
        <w:t xml:space="preserve"> لتنجّز </w:t>
      </w:r>
      <w:r w:rsidR="00200D68">
        <w:rPr>
          <w:rFonts w:cs="Calibri"/>
          <w:rtl/>
        </w:rPr>
        <w:lastRenderedPageBreak/>
        <w:t xml:space="preserve">ذاك، بل نفس المعلومين </w:t>
      </w:r>
      <w:r w:rsidR="00AB7851">
        <w:rPr>
          <w:rFonts w:cs="Calibri"/>
          <w:rtl/>
        </w:rPr>
        <w:t>–</w:t>
      </w:r>
      <w:r w:rsidR="00AB7851">
        <w:rPr>
          <w:rFonts w:cs="Calibri" w:hint="cs"/>
          <w:rtl/>
        </w:rPr>
        <w:t xml:space="preserve"> </w:t>
      </w:r>
      <w:r w:rsidR="00200D68">
        <w:rPr>
          <w:rFonts w:cs="Calibri"/>
          <w:rtl/>
        </w:rPr>
        <w:t>لو سلّمنا أنّ النجاسة المعلومة بالعلم الإجماليّ الثاني إن كان في الثوب فهو متأخّر رتبة عن النجاسة المعلومة بالعلم الإجماليّ الأوّل؛ لأنّ الثوب إن كان نجسا</w:t>
      </w:r>
      <w:r w:rsidR="00D502D1">
        <w:rPr>
          <w:rFonts w:cs="Calibri" w:hint="cs"/>
          <w:rtl/>
        </w:rPr>
        <w:t>ً</w:t>
      </w:r>
      <w:r w:rsidR="00200D68">
        <w:rPr>
          <w:rFonts w:cs="Calibri"/>
          <w:rtl/>
        </w:rPr>
        <w:t xml:space="preserve"> فنجاسته بسبب نجاسة ألف</w:t>
      </w:r>
      <w:r w:rsidR="00D502D1">
        <w:rPr>
          <w:rFonts w:cs="Calibri" w:hint="cs"/>
          <w:rtl/>
        </w:rPr>
        <w:t xml:space="preserve"> </w:t>
      </w:r>
      <w:r w:rsidR="00D502D1">
        <w:rPr>
          <w:rFonts w:cs="Calibri"/>
          <w:rtl/>
        </w:rPr>
        <w:t>–</w:t>
      </w:r>
      <w:r w:rsidR="00D502D1">
        <w:rPr>
          <w:rFonts w:cs="Calibri" w:hint="cs"/>
          <w:rtl/>
        </w:rPr>
        <w:t xml:space="preserve"> يكون بينهما رابطة العلّيّة</w:t>
      </w:r>
      <w:r w:rsidR="00200D68">
        <w:rPr>
          <w:rFonts w:cs="Calibri"/>
          <w:rtl/>
        </w:rPr>
        <w:t>، لكن ليس بين تنجّز هذا وذاك علّيّة حتّى نقول هذا متأخّر رتبة عن ذاك.</w:t>
      </w:r>
    </w:p>
    <w:p w14:paraId="29616FF1" w14:textId="48429301" w:rsidR="00200D68" w:rsidRDefault="00200D68" w:rsidP="00200D68">
      <w:pPr>
        <w:rPr>
          <w:rtl/>
        </w:rPr>
      </w:pPr>
      <w:r>
        <w:rPr>
          <w:rFonts w:cs="Calibri"/>
          <w:rtl/>
        </w:rPr>
        <w:t>فالفرق بين هذين الوجهين أن نقول في الوجه الأوّل هذا لا يوجب الطوليّة إطلاقا</w:t>
      </w:r>
      <w:r w:rsidR="00D553F9">
        <w:rPr>
          <w:rFonts w:cs="Calibri" w:hint="cs"/>
          <w:rtl/>
        </w:rPr>
        <w:t>ً</w:t>
      </w:r>
      <w:r>
        <w:rPr>
          <w:rFonts w:cs="Calibri"/>
          <w:rtl/>
        </w:rPr>
        <w:t xml:space="preserve"> فلا طوليّة بين العوارض إذا كان الطوليّة بين المعروضين.</w:t>
      </w:r>
    </w:p>
    <w:p w14:paraId="1A1036C3" w14:textId="6B700D93" w:rsidR="00200D68" w:rsidRDefault="00200D68" w:rsidP="00200D68">
      <w:pPr>
        <w:rPr>
          <w:rtl/>
        </w:rPr>
      </w:pPr>
      <w:r>
        <w:rPr>
          <w:rFonts w:cs="Calibri"/>
          <w:rtl/>
        </w:rPr>
        <w:t xml:space="preserve">وفي الوجه الثاني نقول لو سلّمنا أنّ من المعقول أن يؤدّي الطوليّة في المعروضين إلى الطوليّة في العارضين ولكن ليس </w:t>
      </w:r>
      <w:r w:rsidR="00D553F9">
        <w:rPr>
          <w:rFonts w:cs="Calibri" w:hint="cs"/>
          <w:rtl/>
        </w:rPr>
        <w:t xml:space="preserve">هذا </w:t>
      </w:r>
      <w:r>
        <w:rPr>
          <w:rFonts w:cs="Calibri"/>
          <w:rtl/>
        </w:rPr>
        <w:t>دائم</w:t>
      </w:r>
      <w:r w:rsidR="00D553F9">
        <w:rPr>
          <w:rFonts w:cs="Calibri" w:hint="cs"/>
          <w:rtl/>
        </w:rPr>
        <w:t>يّ</w:t>
      </w:r>
      <w:r>
        <w:rPr>
          <w:rFonts w:cs="Calibri"/>
          <w:rtl/>
        </w:rPr>
        <w:t>ا</w:t>
      </w:r>
      <w:r w:rsidR="00D553F9">
        <w:rPr>
          <w:rFonts w:cs="Calibri" w:hint="cs"/>
          <w:rtl/>
        </w:rPr>
        <w:t>ّ،</w:t>
      </w:r>
      <w:r>
        <w:rPr>
          <w:rFonts w:cs="Calibri"/>
          <w:rtl/>
        </w:rPr>
        <w:t xml:space="preserve"> بل هو إمّا يكون من الأمور العقليّة أو ليس من هذه الأمور، والتنجّز </w:t>
      </w:r>
      <w:proofErr w:type="gramStart"/>
      <w:r>
        <w:rPr>
          <w:rFonts w:cs="Calibri"/>
          <w:rtl/>
        </w:rPr>
        <w:t>في ما</w:t>
      </w:r>
      <w:proofErr w:type="gramEnd"/>
      <w:r>
        <w:rPr>
          <w:rFonts w:cs="Calibri"/>
          <w:rtl/>
        </w:rPr>
        <w:t xml:space="preserve"> نحن فيه </w:t>
      </w:r>
      <w:r w:rsidR="00DE7D0B">
        <w:rPr>
          <w:rFonts w:cs="Calibri" w:hint="cs"/>
          <w:rtl/>
        </w:rPr>
        <w:t xml:space="preserve">ليس </w:t>
      </w:r>
      <w:r>
        <w:rPr>
          <w:rFonts w:cs="Calibri"/>
          <w:rtl/>
        </w:rPr>
        <w:t xml:space="preserve">من الأمور </w:t>
      </w:r>
      <w:r w:rsidR="00DE7D0B">
        <w:rPr>
          <w:rFonts w:cs="Calibri" w:hint="cs"/>
          <w:rtl/>
        </w:rPr>
        <w:t xml:space="preserve">التي </w:t>
      </w:r>
      <w:r>
        <w:rPr>
          <w:rFonts w:cs="Calibri"/>
          <w:rtl/>
        </w:rPr>
        <w:t>توجد بينهما علّيّة.</w:t>
      </w:r>
    </w:p>
    <w:p w14:paraId="7B1191E1" w14:textId="77777777" w:rsidR="00200D68" w:rsidRDefault="00200D68" w:rsidP="00200D68">
      <w:pPr>
        <w:rPr>
          <w:rtl/>
        </w:rPr>
      </w:pPr>
      <w:r>
        <w:rPr>
          <w:rFonts w:cs="Calibri"/>
          <w:rtl/>
        </w:rPr>
        <w:t>وإلى هنا ينتهي إشكالات أستاذنا الشهيد رضوان الله تعالى عليه على المباني الأربعة التي يبتني عليها تقريب المحقّق النائينيّ. وعند أستاذنا بعد ذلك إشكال عامّ عليه حتّى لو سلّمنا كل هذه المباني الأربعة.</w:t>
      </w:r>
    </w:p>
    <w:p w14:paraId="6ACEB3A0" w14:textId="6C166A09" w:rsidR="005E3E81" w:rsidRPr="005E3E81" w:rsidRDefault="00200D68" w:rsidP="00200D68">
      <w:pPr>
        <w:rPr>
          <w:rtl/>
        </w:rPr>
      </w:pPr>
      <w:r>
        <w:rPr>
          <w:rFonts w:cs="Calibri"/>
          <w:rtl/>
        </w:rPr>
        <w:t>والحمد لله ربّ العالمين.</w:t>
      </w:r>
    </w:p>
    <w:sectPr w:rsidR="005E3E81" w:rsidRPr="005E3E8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00E0" w14:textId="77777777" w:rsidR="00D2201E" w:rsidRDefault="00D2201E" w:rsidP="007800A5">
      <w:r>
        <w:separator/>
      </w:r>
    </w:p>
  </w:endnote>
  <w:endnote w:type="continuationSeparator" w:id="0">
    <w:p w14:paraId="554ECCB7" w14:textId="77777777" w:rsidR="00D2201E" w:rsidRDefault="00D2201E"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D9FB" w14:textId="77777777" w:rsidR="00D2201E" w:rsidRDefault="00D2201E" w:rsidP="007800A5">
      <w:r>
        <w:separator/>
      </w:r>
    </w:p>
  </w:footnote>
  <w:footnote w:type="continuationSeparator" w:id="0">
    <w:p w14:paraId="6AD5D999" w14:textId="77777777" w:rsidR="00D2201E" w:rsidRDefault="00D2201E"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7C76EDAA" w:rsidR="005C6485" w:rsidRPr="00E87D9D" w:rsidRDefault="00C23AA2" w:rsidP="00F03B57">
    <w:pPr>
      <w:ind w:firstLine="0"/>
      <w:rPr>
        <w:sz w:val="18"/>
        <w:szCs w:val="18"/>
        <w:rtl/>
      </w:rPr>
    </w:pPr>
    <w:r>
      <w:rPr>
        <w:rFonts w:hint="cs"/>
        <w:sz w:val="18"/>
        <w:szCs w:val="18"/>
        <w:rtl/>
      </w:rPr>
      <w:t>20</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464"/>
    <w:rsid w:val="00097E9E"/>
    <w:rsid w:val="000A0138"/>
    <w:rsid w:val="000A0624"/>
    <w:rsid w:val="000A09CB"/>
    <w:rsid w:val="000A0BBC"/>
    <w:rsid w:val="000A2AAA"/>
    <w:rsid w:val="000A3EE6"/>
    <w:rsid w:val="000A46B3"/>
    <w:rsid w:val="000A4C39"/>
    <w:rsid w:val="000A64E4"/>
    <w:rsid w:val="000A6F9A"/>
    <w:rsid w:val="000B0086"/>
    <w:rsid w:val="000B011B"/>
    <w:rsid w:val="000B1C0F"/>
    <w:rsid w:val="000B1C40"/>
    <w:rsid w:val="000B23EA"/>
    <w:rsid w:val="000B375E"/>
    <w:rsid w:val="000B3A66"/>
    <w:rsid w:val="000B4A15"/>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1CDC"/>
    <w:rsid w:val="00103DE2"/>
    <w:rsid w:val="00103F90"/>
    <w:rsid w:val="001051C6"/>
    <w:rsid w:val="001058D7"/>
    <w:rsid w:val="00105C50"/>
    <w:rsid w:val="00105FAD"/>
    <w:rsid w:val="00106624"/>
    <w:rsid w:val="0010665E"/>
    <w:rsid w:val="001074AD"/>
    <w:rsid w:val="00107F7C"/>
    <w:rsid w:val="00111AEB"/>
    <w:rsid w:val="00112BCE"/>
    <w:rsid w:val="001132ED"/>
    <w:rsid w:val="0011471A"/>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7F1"/>
    <w:rsid w:val="00172864"/>
    <w:rsid w:val="00173727"/>
    <w:rsid w:val="00173D6D"/>
    <w:rsid w:val="00175320"/>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4D2"/>
    <w:rsid w:val="00187CC1"/>
    <w:rsid w:val="001900B9"/>
    <w:rsid w:val="00190568"/>
    <w:rsid w:val="00190914"/>
    <w:rsid w:val="0019252F"/>
    <w:rsid w:val="0019305F"/>
    <w:rsid w:val="001945C9"/>
    <w:rsid w:val="001961A1"/>
    <w:rsid w:val="00196AC3"/>
    <w:rsid w:val="00196AFA"/>
    <w:rsid w:val="001A00F7"/>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486"/>
    <w:rsid w:val="001C1BBA"/>
    <w:rsid w:val="001C389F"/>
    <w:rsid w:val="001C4055"/>
    <w:rsid w:val="001C4601"/>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5CC1"/>
    <w:rsid w:val="001E794A"/>
    <w:rsid w:val="001E7986"/>
    <w:rsid w:val="001F0068"/>
    <w:rsid w:val="001F03C8"/>
    <w:rsid w:val="001F1C87"/>
    <w:rsid w:val="001F319E"/>
    <w:rsid w:val="001F3917"/>
    <w:rsid w:val="001F4B38"/>
    <w:rsid w:val="001F50DB"/>
    <w:rsid w:val="001F595B"/>
    <w:rsid w:val="001F711B"/>
    <w:rsid w:val="00200878"/>
    <w:rsid w:val="00200D68"/>
    <w:rsid w:val="00201B45"/>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683F"/>
    <w:rsid w:val="002A7239"/>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0F9A"/>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6674"/>
    <w:rsid w:val="00337B46"/>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651"/>
    <w:rsid w:val="003A577F"/>
    <w:rsid w:val="003A624A"/>
    <w:rsid w:val="003A6711"/>
    <w:rsid w:val="003A699F"/>
    <w:rsid w:val="003A751D"/>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16"/>
    <w:rsid w:val="003C6CF5"/>
    <w:rsid w:val="003D05A2"/>
    <w:rsid w:val="003D08A3"/>
    <w:rsid w:val="003D0C8B"/>
    <w:rsid w:val="003D0CBB"/>
    <w:rsid w:val="003D1A4F"/>
    <w:rsid w:val="003D1E1A"/>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F027B"/>
    <w:rsid w:val="003F1950"/>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5BBE"/>
    <w:rsid w:val="00425E94"/>
    <w:rsid w:val="004264C5"/>
    <w:rsid w:val="004279A0"/>
    <w:rsid w:val="0043083B"/>
    <w:rsid w:val="004309CB"/>
    <w:rsid w:val="00431961"/>
    <w:rsid w:val="00432698"/>
    <w:rsid w:val="00433476"/>
    <w:rsid w:val="004353AD"/>
    <w:rsid w:val="00435A36"/>
    <w:rsid w:val="00435EA4"/>
    <w:rsid w:val="00441002"/>
    <w:rsid w:val="00441224"/>
    <w:rsid w:val="0044140D"/>
    <w:rsid w:val="0044160B"/>
    <w:rsid w:val="00441D06"/>
    <w:rsid w:val="00441D7D"/>
    <w:rsid w:val="0044212C"/>
    <w:rsid w:val="00442F2D"/>
    <w:rsid w:val="00444B49"/>
    <w:rsid w:val="00444C7F"/>
    <w:rsid w:val="00445FEC"/>
    <w:rsid w:val="00446206"/>
    <w:rsid w:val="0044663F"/>
    <w:rsid w:val="004502CB"/>
    <w:rsid w:val="00450464"/>
    <w:rsid w:val="00450A3A"/>
    <w:rsid w:val="00451431"/>
    <w:rsid w:val="0045198E"/>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4264"/>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2A53"/>
    <w:rsid w:val="005C405F"/>
    <w:rsid w:val="005C47E4"/>
    <w:rsid w:val="005C6485"/>
    <w:rsid w:val="005C6839"/>
    <w:rsid w:val="005C74E7"/>
    <w:rsid w:val="005C7E8A"/>
    <w:rsid w:val="005C7F55"/>
    <w:rsid w:val="005D0993"/>
    <w:rsid w:val="005D0BD9"/>
    <w:rsid w:val="005D0C62"/>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567B"/>
    <w:rsid w:val="007F59B8"/>
    <w:rsid w:val="007F5E99"/>
    <w:rsid w:val="007F73A3"/>
    <w:rsid w:val="007F7446"/>
    <w:rsid w:val="007F7F85"/>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EB4"/>
    <w:rsid w:val="008B6F8F"/>
    <w:rsid w:val="008B79FD"/>
    <w:rsid w:val="008C03AB"/>
    <w:rsid w:val="008C0CA2"/>
    <w:rsid w:val="008C1A92"/>
    <w:rsid w:val="008C1B82"/>
    <w:rsid w:val="008C1C6F"/>
    <w:rsid w:val="008C36F6"/>
    <w:rsid w:val="008C426A"/>
    <w:rsid w:val="008C4540"/>
    <w:rsid w:val="008C78A6"/>
    <w:rsid w:val="008C7D4E"/>
    <w:rsid w:val="008D0041"/>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634B"/>
    <w:rsid w:val="009173C7"/>
    <w:rsid w:val="009200B3"/>
    <w:rsid w:val="0092070B"/>
    <w:rsid w:val="00920FAA"/>
    <w:rsid w:val="00920FB8"/>
    <w:rsid w:val="009211E6"/>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CE9"/>
    <w:rsid w:val="00976DB4"/>
    <w:rsid w:val="0097703C"/>
    <w:rsid w:val="00977D25"/>
    <w:rsid w:val="00980901"/>
    <w:rsid w:val="009814D5"/>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26AF"/>
    <w:rsid w:val="009B36A9"/>
    <w:rsid w:val="009B3A13"/>
    <w:rsid w:val="009B3E14"/>
    <w:rsid w:val="009B4A65"/>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4ADA"/>
    <w:rsid w:val="009D5C16"/>
    <w:rsid w:val="009D628B"/>
    <w:rsid w:val="009E09A0"/>
    <w:rsid w:val="009E0B75"/>
    <w:rsid w:val="009E1335"/>
    <w:rsid w:val="009E1B16"/>
    <w:rsid w:val="009E2BAD"/>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B3C"/>
    <w:rsid w:val="00A10DD9"/>
    <w:rsid w:val="00A114CE"/>
    <w:rsid w:val="00A12374"/>
    <w:rsid w:val="00A133C6"/>
    <w:rsid w:val="00A13F3D"/>
    <w:rsid w:val="00A14B3E"/>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127A"/>
    <w:rsid w:val="00A416D6"/>
    <w:rsid w:val="00A42DC1"/>
    <w:rsid w:val="00A42FEB"/>
    <w:rsid w:val="00A436C8"/>
    <w:rsid w:val="00A445BA"/>
    <w:rsid w:val="00A45031"/>
    <w:rsid w:val="00A45B13"/>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2E6F"/>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39F6"/>
    <w:rsid w:val="00AD42DD"/>
    <w:rsid w:val="00AD48F2"/>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7A1"/>
    <w:rsid w:val="00B45079"/>
    <w:rsid w:val="00B45BA2"/>
    <w:rsid w:val="00B45FF2"/>
    <w:rsid w:val="00B46A84"/>
    <w:rsid w:val="00B47F00"/>
    <w:rsid w:val="00B50D4A"/>
    <w:rsid w:val="00B51120"/>
    <w:rsid w:val="00B514E7"/>
    <w:rsid w:val="00B516C0"/>
    <w:rsid w:val="00B51735"/>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39A"/>
    <w:rsid w:val="00BC4480"/>
    <w:rsid w:val="00BC4759"/>
    <w:rsid w:val="00BC62B8"/>
    <w:rsid w:val="00BC6560"/>
    <w:rsid w:val="00BC6A19"/>
    <w:rsid w:val="00BC6C7B"/>
    <w:rsid w:val="00BC726E"/>
    <w:rsid w:val="00BC7396"/>
    <w:rsid w:val="00BC7B92"/>
    <w:rsid w:val="00BD00E3"/>
    <w:rsid w:val="00BD1EA3"/>
    <w:rsid w:val="00BD25DB"/>
    <w:rsid w:val="00BD2D86"/>
    <w:rsid w:val="00BD3B98"/>
    <w:rsid w:val="00BD3CC9"/>
    <w:rsid w:val="00BD4492"/>
    <w:rsid w:val="00BD4AB3"/>
    <w:rsid w:val="00BD53A2"/>
    <w:rsid w:val="00BD6134"/>
    <w:rsid w:val="00BD6BB8"/>
    <w:rsid w:val="00BD6FD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3AA1"/>
    <w:rsid w:val="00C03CAF"/>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CFE"/>
    <w:rsid w:val="00C45806"/>
    <w:rsid w:val="00C459F7"/>
    <w:rsid w:val="00C45FE3"/>
    <w:rsid w:val="00C467F2"/>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413"/>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00E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F0824"/>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9C7"/>
    <w:rsid w:val="00D56E55"/>
    <w:rsid w:val="00D57225"/>
    <w:rsid w:val="00D61D0C"/>
    <w:rsid w:val="00D61E15"/>
    <w:rsid w:val="00D61E52"/>
    <w:rsid w:val="00D6282B"/>
    <w:rsid w:val="00D6290D"/>
    <w:rsid w:val="00D63250"/>
    <w:rsid w:val="00D63AD8"/>
    <w:rsid w:val="00D64249"/>
    <w:rsid w:val="00D64B48"/>
    <w:rsid w:val="00D64B52"/>
    <w:rsid w:val="00D66179"/>
    <w:rsid w:val="00D66326"/>
    <w:rsid w:val="00D704B6"/>
    <w:rsid w:val="00D70588"/>
    <w:rsid w:val="00D70D12"/>
    <w:rsid w:val="00D710DF"/>
    <w:rsid w:val="00D71156"/>
    <w:rsid w:val="00D71742"/>
    <w:rsid w:val="00D71C00"/>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FB6"/>
    <w:rsid w:val="00DE7D0B"/>
    <w:rsid w:val="00DF0369"/>
    <w:rsid w:val="00DF147A"/>
    <w:rsid w:val="00DF1598"/>
    <w:rsid w:val="00DF35A3"/>
    <w:rsid w:val="00DF4375"/>
    <w:rsid w:val="00DF565D"/>
    <w:rsid w:val="00DF598A"/>
    <w:rsid w:val="00DF5AB3"/>
    <w:rsid w:val="00DF5FF3"/>
    <w:rsid w:val="00DF6C9A"/>
    <w:rsid w:val="00DF6FA1"/>
    <w:rsid w:val="00E00582"/>
    <w:rsid w:val="00E0192C"/>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37855"/>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B7F67"/>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D65"/>
    <w:rsid w:val="00F06066"/>
    <w:rsid w:val="00F068D7"/>
    <w:rsid w:val="00F07425"/>
    <w:rsid w:val="00F10C03"/>
    <w:rsid w:val="00F116E5"/>
    <w:rsid w:val="00F123B4"/>
    <w:rsid w:val="00F12BB2"/>
    <w:rsid w:val="00F13DC3"/>
    <w:rsid w:val="00F1469F"/>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D1B"/>
    <w:rsid w:val="00F94EC4"/>
    <w:rsid w:val="00F956B2"/>
    <w:rsid w:val="00F95CFE"/>
    <w:rsid w:val="00F96B00"/>
    <w:rsid w:val="00F971A0"/>
    <w:rsid w:val="00F977DD"/>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C7F"/>
    <w:rsid w:val="00FD523C"/>
    <w:rsid w:val="00FD5689"/>
    <w:rsid w:val="00FD67A9"/>
    <w:rsid w:val="00FD69E4"/>
    <w:rsid w:val="00FD6F26"/>
    <w:rsid w:val="00FD7D5B"/>
    <w:rsid w:val="00FE08FB"/>
    <w:rsid w:val="00FE0EC7"/>
    <w:rsid w:val="00FE3047"/>
    <w:rsid w:val="00FE3E66"/>
    <w:rsid w:val="00FE649B"/>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3</Pages>
  <Words>1069</Words>
  <Characters>6094</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579</cp:revision>
  <cp:lastPrinted>2023-12-09T08:15:00Z</cp:lastPrinted>
  <dcterms:created xsi:type="dcterms:W3CDTF">2023-10-18T07:30:00Z</dcterms:created>
  <dcterms:modified xsi:type="dcterms:W3CDTF">2023-12-23T05:11:00Z</dcterms:modified>
  <dc:language>العربية</dc:language>
</cp:coreProperties>
</file>