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hint="cs"/>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2D8485C4"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500C694C" w14:textId="7BF6DBDD" w:rsidR="001C6082" w:rsidRPr="001C6082" w:rsidRDefault="001C6082" w:rsidP="00F44B2D">
      <w:pPr>
        <w:rPr>
          <w:b/>
          <w:bCs/>
          <w:sz w:val="24"/>
          <w:szCs w:val="24"/>
          <w:rtl/>
        </w:rPr>
      </w:pPr>
      <w:r w:rsidRPr="001C6082">
        <w:rPr>
          <w:rFonts w:hint="cs"/>
          <w:b/>
          <w:bCs/>
          <w:sz w:val="24"/>
          <w:szCs w:val="24"/>
          <w:rtl/>
        </w:rPr>
        <w:t>خلاصة الدرس السابق</w:t>
      </w:r>
    </w:p>
    <w:p w14:paraId="3FDEEC20" w14:textId="2B13155A" w:rsidR="008101A0" w:rsidRDefault="008101A0" w:rsidP="008101A0">
      <w:pPr>
        <w:rPr>
          <w:rtl/>
        </w:rPr>
      </w:pPr>
      <w:r>
        <w:rPr>
          <w:rFonts w:cs="Calibri"/>
          <w:rtl/>
        </w:rPr>
        <w:t xml:space="preserve">قلنا إنّ بعض من رأى عدم وجوب الاجتناب عن الملاقي لأحد طرفي العلم الإجماليّ ذكروا أنّه في بعض الحالات يجب الاجتناب عن الملاقي </w:t>
      </w:r>
      <w:r>
        <w:rPr>
          <w:rFonts w:cs="Calibri" w:hint="cs"/>
          <w:rtl/>
        </w:rPr>
        <w:t>(</w:t>
      </w:r>
      <w:r>
        <w:rPr>
          <w:rFonts w:cs="Calibri"/>
          <w:rtl/>
        </w:rPr>
        <w:t>أي الثوب</w:t>
      </w:r>
      <w:r>
        <w:rPr>
          <w:rFonts w:cs="Calibri" w:hint="cs"/>
          <w:rtl/>
        </w:rPr>
        <w:t>)</w:t>
      </w:r>
      <w:r>
        <w:rPr>
          <w:rFonts w:cs="Calibri"/>
          <w:rtl/>
        </w:rPr>
        <w:t xml:space="preserve"> ولا يجب </w:t>
      </w:r>
      <w:r>
        <w:rPr>
          <w:rFonts w:cs="Calibri" w:hint="cs"/>
          <w:rtl/>
        </w:rPr>
        <w:t xml:space="preserve">الاجتناب </w:t>
      </w:r>
      <w:r>
        <w:rPr>
          <w:rFonts w:cs="Calibri"/>
          <w:rtl/>
        </w:rPr>
        <w:t xml:space="preserve">عن الملاقى </w:t>
      </w:r>
      <w:r>
        <w:rPr>
          <w:rFonts w:cs="Calibri" w:hint="cs"/>
          <w:rtl/>
        </w:rPr>
        <w:t>(أي</w:t>
      </w:r>
      <w:r>
        <w:rPr>
          <w:rFonts w:cs="Calibri"/>
          <w:rtl/>
        </w:rPr>
        <w:t xml:space="preserve"> ألف</w:t>
      </w:r>
      <w:r>
        <w:rPr>
          <w:rFonts w:cs="Calibri" w:hint="cs"/>
          <w:rtl/>
        </w:rPr>
        <w:t>)</w:t>
      </w:r>
      <w:r>
        <w:rPr>
          <w:rFonts w:cs="Calibri"/>
          <w:rtl/>
        </w:rPr>
        <w:t>، فيتبدّل حكم الملاقي والملاقى، وذلك مثلا</w:t>
      </w:r>
      <w:r w:rsidR="007A63A0">
        <w:rPr>
          <w:rFonts w:cs="Calibri" w:hint="cs"/>
          <w:rtl/>
        </w:rPr>
        <w:t>ً</w:t>
      </w:r>
      <w:r>
        <w:rPr>
          <w:rFonts w:cs="Calibri"/>
          <w:rtl/>
        </w:rPr>
        <w:t xml:space="preserve"> في حالة ما إذا تدخّل عنصر الخروج عن محلّ الابتلاء وتسلسلت الأمور بالنحو التالي ضمن أربعة مراحل.</w:t>
      </w:r>
    </w:p>
    <w:p w14:paraId="566DF1D2" w14:textId="194269D6" w:rsidR="008101A0" w:rsidRDefault="008101A0" w:rsidP="007A63A0">
      <w:pPr>
        <w:rPr>
          <w:rtl/>
        </w:rPr>
      </w:pPr>
      <w:r>
        <w:rPr>
          <w:rFonts w:cs="Calibri"/>
          <w:rtl/>
        </w:rPr>
        <w:t>وهي أوّلا</w:t>
      </w:r>
      <w:r w:rsidR="007A63A0">
        <w:rPr>
          <w:rFonts w:cs="Calibri" w:hint="cs"/>
          <w:rtl/>
        </w:rPr>
        <w:t>ً</w:t>
      </w:r>
      <w:r>
        <w:rPr>
          <w:rFonts w:cs="Calibri"/>
          <w:rtl/>
        </w:rPr>
        <w:t xml:space="preserve"> أن حصل الملاقاة بين الثوب وبين ألف أسبق من كلّ شيء من حصول العلم الإجماليّ بين ألف وباء والخروج عن محلّ الابتلاء.</w:t>
      </w:r>
      <w:r w:rsidR="007A63A0">
        <w:rPr>
          <w:rFonts w:hint="cs"/>
          <w:rtl/>
        </w:rPr>
        <w:t xml:space="preserve"> </w:t>
      </w:r>
      <w:r>
        <w:rPr>
          <w:rFonts w:cs="Calibri"/>
          <w:rtl/>
        </w:rPr>
        <w:t xml:space="preserve">ثمّ خرج الملاقى عن محلّ الابتلاء. ثمّ في المرحلة الثالثة حصل العلم الإجماليّ بنجاسة إمّا ألف </w:t>
      </w:r>
      <w:r w:rsidR="007A63A0">
        <w:rPr>
          <w:rFonts w:cs="Calibri"/>
          <w:rtl/>
        </w:rPr>
        <w:t>–</w:t>
      </w:r>
      <w:r w:rsidR="007A63A0">
        <w:rPr>
          <w:rFonts w:cs="Calibri" w:hint="cs"/>
          <w:rtl/>
        </w:rPr>
        <w:t xml:space="preserve"> </w:t>
      </w:r>
      <w:r>
        <w:rPr>
          <w:rFonts w:cs="Calibri"/>
          <w:rtl/>
        </w:rPr>
        <w:t>الذي خرج عن محلّ الابتلاء</w:t>
      </w:r>
      <w:r w:rsidR="00E6567F">
        <w:rPr>
          <w:rFonts w:cs="Calibri" w:hint="eastAsia"/>
          <w:rtl/>
        </w:rPr>
        <w:t> </w:t>
      </w:r>
      <w:r w:rsidR="007A63A0">
        <w:rPr>
          <w:rFonts w:cs="Calibri"/>
          <w:rtl/>
        </w:rPr>
        <w:t>–</w:t>
      </w:r>
      <w:r>
        <w:rPr>
          <w:rFonts w:cs="Calibri"/>
          <w:rtl/>
        </w:rPr>
        <w:t xml:space="preserve"> وبين باء.</w:t>
      </w:r>
      <w:r w:rsidR="007A63A0">
        <w:rPr>
          <w:rFonts w:hint="cs"/>
          <w:rtl/>
        </w:rPr>
        <w:t xml:space="preserve"> </w:t>
      </w:r>
      <w:r>
        <w:rPr>
          <w:rFonts w:cs="Calibri"/>
          <w:rtl/>
        </w:rPr>
        <w:t>ثمّ بالمرحلة الرابعة رجع الذي خرج عن محلّ الابتلاء إلي</w:t>
      </w:r>
      <w:r w:rsidR="00DD0DA5">
        <w:rPr>
          <w:rFonts w:cs="Calibri" w:hint="cs"/>
          <w:rtl/>
        </w:rPr>
        <w:t xml:space="preserve"> محلّ الابتلاء</w:t>
      </w:r>
      <w:r>
        <w:rPr>
          <w:rFonts w:cs="Calibri"/>
          <w:rtl/>
        </w:rPr>
        <w:t xml:space="preserve"> مرّة أخرى.</w:t>
      </w:r>
    </w:p>
    <w:p w14:paraId="63B690BF" w14:textId="0EA17FA1" w:rsidR="008101A0" w:rsidRDefault="008101A0" w:rsidP="005054CB">
      <w:pPr>
        <w:rPr>
          <w:rtl/>
        </w:rPr>
      </w:pPr>
      <w:r>
        <w:rPr>
          <w:rFonts w:cs="Calibri"/>
          <w:rtl/>
        </w:rPr>
        <w:t xml:space="preserve">ولا بدّ </w:t>
      </w:r>
      <w:r w:rsidR="00CB1FC7">
        <w:rPr>
          <w:rFonts w:cs="Calibri" w:hint="cs"/>
          <w:rtl/>
        </w:rPr>
        <w:t xml:space="preserve">أوّلاً </w:t>
      </w:r>
      <w:r>
        <w:rPr>
          <w:rFonts w:cs="Calibri"/>
          <w:rtl/>
        </w:rPr>
        <w:t xml:space="preserve">أن نعرف حكم هذا الملاقي بين المرحلة الثالثة والرابعة </w:t>
      </w:r>
      <w:r w:rsidR="005054CB">
        <w:rPr>
          <w:rFonts w:cs="Calibri" w:hint="cs"/>
          <w:rtl/>
        </w:rPr>
        <w:t>(</w:t>
      </w:r>
      <w:r>
        <w:rPr>
          <w:rFonts w:cs="Calibri"/>
          <w:rtl/>
        </w:rPr>
        <w:t xml:space="preserve">أي بعد </w:t>
      </w:r>
      <w:r w:rsidR="005054CB">
        <w:rPr>
          <w:rFonts w:cs="Calibri" w:hint="cs"/>
          <w:rtl/>
        </w:rPr>
        <w:t>حصول</w:t>
      </w:r>
      <w:r>
        <w:rPr>
          <w:rFonts w:cs="Calibri"/>
          <w:rtl/>
        </w:rPr>
        <w:t xml:space="preserve"> الملاقاة </w:t>
      </w:r>
      <w:r w:rsidR="005054CB">
        <w:rPr>
          <w:rFonts w:cs="Calibri" w:hint="cs"/>
          <w:rtl/>
        </w:rPr>
        <w:t>و</w:t>
      </w:r>
      <w:r>
        <w:rPr>
          <w:rFonts w:cs="Calibri"/>
          <w:rtl/>
        </w:rPr>
        <w:t>خر</w:t>
      </w:r>
      <w:r w:rsidR="005054CB">
        <w:rPr>
          <w:rFonts w:cs="Calibri" w:hint="cs"/>
          <w:rtl/>
        </w:rPr>
        <w:t>و</w:t>
      </w:r>
      <w:r>
        <w:rPr>
          <w:rFonts w:cs="Calibri"/>
          <w:rtl/>
        </w:rPr>
        <w:t xml:space="preserve">ج الملاقى عن محلّ الابتلاء </w:t>
      </w:r>
      <w:r w:rsidR="005054CB">
        <w:rPr>
          <w:rFonts w:cs="Calibri" w:hint="cs"/>
          <w:rtl/>
        </w:rPr>
        <w:t>و</w:t>
      </w:r>
      <w:r>
        <w:rPr>
          <w:rFonts w:cs="Calibri"/>
          <w:rtl/>
        </w:rPr>
        <w:t>حص</w:t>
      </w:r>
      <w:r w:rsidR="005054CB">
        <w:rPr>
          <w:rFonts w:cs="Calibri" w:hint="cs"/>
          <w:rtl/>
        </w:rPr>
        <w:t>و</w:t>
      </w:r>
      <w:r>
        <w:rPr>
          <w:rFonts w:cs="Calibri"/>
          <w:rtl/>
        </w:rPr>
        <w:t>ل العلم الإجماليّ</w:t>
      </w:r>
      <w:r w:rsidR="005054CB">
        <w:rPr>
          <w:rFonts w:cs="Calibri" w:hint="cs"/>
          <w:rtl/>
        </w:rPr>
        <w:t xml:space="preserve"> [وقبل رجوع الملاقى إلى محلّ الابتلاء])، </w:t>
      </w:r>
      <w:r>
        <w:rPr>
          <w:rFonts w:cs="Calibri"/>
          <w:rtl/>
        </w:rPr>
        <w:t xml:space="preserve">وبعد </w:t>
      </w:r>
      <w:r w:rsidR="004A3755">
        <w:rPr>
          <w:rFonts w:cs="Calibri" w:hint="cs"/>
          <w:rtl/>
        </w:rPr>
        <w:t>ذلك</w:t>
      </w:r>
      <w:r>
        <w:rPr>
          <w:rFonts w:cs="Calibri"/>
          <w:rtl/>
        </w:rPr>
        <w:t xml:space="preserve"> نتحوّل إلى </w:t>
      </w:r>
      <w:r w:rsidR="004A3755">
        <w:rPr>
          <w:rFonts w:cs="Calibri" w:hint="cs"/>
          <w:rtl/>
        </w:rPr>
        <w:t xml:space="preserve">البحث عن </w:t>
      </w:r>
      <w:r>
        <w:rPr>
          <w:rFonts w:cs="Calibri"/>
          <w:rtl/>
        </w:rPr>
        <w:t>أنّه هل يصحّ ما قالوا من أنّ حكميهما يتبادل بعد المرحلة الأخيرة أو لا يصحّ؟</w:t>
      </w:r>
    </w:p>
    <w:p w14:paraId="6DDBD74F" w14:textId="7303132E" w:rsidR="008101A0" w:rsidRDefault="008101A0" w:rsidP="008101A0">
      <w:pPr>
        <w:rPr>
          <w:rtl/>
        </w:rPr>
      </w:pPr>
      <w:r>
        <w:rPr>
          <w:rFonts w:cs="Calibri"/>
          <w:rtl/>
        </w:rPr>
        <w:t>وق</w:t>
      </w:r>
      <w:r w:rsidR="00307EB3">
        <w:rPr>
          <w:rFonts w:cs="Calibri" w:hint="cs"/>
          <w:rtl/>
        </w:rPr>
        <w:t>لنا</w:t>
      </w:r>
      <w:r>
        <w:rPr>
          <w:rFonts w:cs="Calibri"/>
          <w:rtl/>
        </w:rPr>
        <w:t xml:space="preserve"> إنّ هذا يختلف باختلاف المباني الأربعة المنقولة عن الأصحاب رضوان الله تعالى عليه</w:t>
      </w:r>
      <w:r w:rsidR="00307EB3">
        <w:rPr>
          <w:rFonts w:cs="Calibri" w:hint="cs"/>
          <w:rtl/>
        </w:rPr>
        <w:t>م</w:t>
      </w:r>
      <w:r w:rsidR="009D4B50">
        <w:rPr>
          <w:rFonts w:cs="Calibri" w:hint="cs"/>
          <w:rtl/>
        </w:rPr>
        <w:t xml:space="preserve"> أجمعين</w:t>
      </w:r>
      <w:r>
        <w:rPr>
          <w:rFonts w:cs="Calibri"/>
          <w:rtl/>
        </w:rPr>
        <w:t>.</w:t>
      </w:r>
    </w:p>
    <w:p w14:paraId="1AF12103" w14:textId="4E6439D9" w:rsidR="008101A0" w:rsidRDefault="001C6082" w:rsidP="008101A0">
      <w:pPr>
        <w:rPr>
          <w:rtl/>
        </w:rPr>
      </w:pPr>
      <w:r>
        <w:rPr>
          <w:rFonts w:cs="Calibri" w:hint="cs"/>
          <w:rtl/>
        </w:rPr>
        <w:t xml:space="preserve">وذكرنا أنّه </w:t>
      </w:r>
      <w:r w:rsidR="008101A0">
        <w:rPr>
          <w:rFonts w:cs="Calibri"/>
          <w:rtl/>
        </w:rPr>
        <w:t xml:space="preserve">على مبنى السّيد الخوئيّ </w:t>
      </w:r>
      <w:r w:rsidR="00C70BF5">
        <w:rPr>
          <w:rFonts w:cs="Calibri" w:hint="cs"/>
          <w:rtl/>
        </w:rPr>
        <w:t xml:space="preserve">رحمه الله </w:t>
      </w:r>
      <w:r w:rsidR="008101A0">
        <w:rPr>
          <w:rFonts w:cs="Calibri"/>
          <w:rtl/>
        </w:rPr>
        <w:t>الذي جعل الميزان في التقدّم والتأخّر ميزانا</w:t>
      </w:r>
      <w:r w:rsidR="0038734D">
        <w:rPr>
          <w:rFonts w:cs="Calibri" w:hint="cs"/>
          <w:rtl/>
        </w:rPr>
        <w:t>ً</w:t>
      </w:r>
      <w:r w:rsidR="008101A0">
        <w:rPr>
          <w:rFonts w:cs="Calibri"/>
          <w:rtl/>
        </w:rPr>
        <w:t xml:space="preserve"> زمانيّا</w:t>
      </w:r>
      <w:r w:rsidR="0038734D">
        <w:rPr>
          <w:rFonts w:cs="Calibri" w:hint="cs"/>
          <w:rtl/>
        </w:rPr>
        <w:t>ً</w:t>
      </w:r>
      <w:r w:rsidR="008101A0">
        <w:rPr>
          <w:rFonts w:cs="Calibri"/>
          <w:rtl/>
        </w:rPr>
        <w:t xml:space="preserve"> يجب الاجتناب عن الثوب في هذه المرحلة وعلى </w:t>
      </w:r>
      <w:r w:rsidR="00C70BF5">
        <w:rPr>
          <w:rFonts w:cs="Calibri" w:hint="cs"/>
          <w:rtl/>
        </w:rPr>
        <w:t>ال</w:t>
      </w:r>
      <w:r w:rsidR="008101A0">
        <w:rPr>
          <w:rFonts w:cs="Calibri"/>
          <w:rtl/>
        </w:rPr>
        <w:t xml:space="preserve">مبنى الثاني </w:t>
      </w:r>
      <w:r w:rsidR="00C70BF5">
        <w:rPr>
          <w:rFonts w:cs="Calibri" w:hint="cs"/>
          <w:rtl/>
        </w:rPr>
        <w:t xml:space="preserve">(أي مبنى الشيخ الأنصاري رضوان الله عليه) </w:t>
      </w:r>
      <w:r w:rsidR="008101A0">
        <w:rPr>
          <w:rFonts w:cs="Calibri"/>
          <w:rtl/>
        </w:rPr>
        <w:t>لا يجب</w:t>
      </w:r>
      <w:r w:rsidR="00436B26">
        <w:rPr>
          <w:rFonts w:cs="Calibri" w:hint="cs"/>
          <w:rtl/>
        </w:rPr>
        <w:t>،</w:t>
      </w:r>
      <w:r w:rsidR="008101A0">
        <w:rPr>
          <w:rFonts w:cs="Calibri"/>
          <w:rtl/>
        </w:rPr>
        <w:t xml:space="preserve"> وقد وضحّنا ذلك بالدرس الماضي.</w:t>
      </w:r>
    </w:p>
    <w:p w14:paraId="2F8C1F99" w14:textId="5FB61B23" w:rsidR="008101A0" w:rsidRDefault="008101A0" w:rsidP="008101A0">
      <w:pPr>
        <w:rPr>
          <w:rtl/>
        </w:rPr>
      </w:pPr>
      <w:r>
        <w:rPr>
          <w:rFonts w:cs="Calibri"/>
          <w:rtl/>
        </w:rPr>
        <w:t>ولكن هناك شبهة حول الفرق بين المبنى الأوّل والثاني وأنّه لماذا انتهى أستاذنا الشهيد بأنّه يجب الاجتناب على المبنى الأوّل ولا يجب على الثاني.</w:t>
      </w:r>
    </w:p>
    <w:p w14:paraId="2DA4EA34" w14:textId="72E73D74" w:rsidR="008101A0" w:rsidRDefault="008101A0" w:rsidP="008101A0">
      <w:pPr>
        <w:rPr>
          <w:rtl/>
        </w:rPr>
      </w:pPr>
      <w:r>
        <w:rPr>
          <w:rFonts w:cs="Calibri"/>
          <w:rtl/>
        </w:rPr>
        <w:t>ف</w:t>
      </w:r>
      <w:r w:rsidR="00436B26">
        <w:rPr>
          <w:rFonts w:cs="Calibri" w:hint="cs"/>
          <w:rtl/>
        </w:rPr>
        <w:t xml:space="preserve">مرّ أنّ </w:t>
      </w:r>
      <w:r w:rsidR="00436B26">
        <w:rPr>
          <w:rFonts w:cs="Calibri"/>
          <w:rtl/>
        </w:rPr>
        <w:t xml:space="preserve">أستاذنا الشهيد رضوان الله تعالى عليه </w:t>
      </w:r>
      <w:r>
        <w:rPr>
          <w:rFonts w:cs="Calibri"/>
          <w:rtl/>
        </w:rPr>
        <w:t xml:space="preserve">ذكر أنّ العلمان الإجماليّان </w:t>
      </w:r>
      <w:r w:rsidR="00A40E33">
        <w:rPr>
          <w:rFonts w:cs="Calibri" w:hint="cs"/>
          <w:rtl/>
        </w:rPr>
        <w:t xml:space="preserve">[في هذه المرحلة] </w:t>
      </w:r>
      <w:r>
        <w:rPr>
          <w:rFonts w:cs="Calibri"/>
          <w:rtl/>
        </w:rPr>
        <w:t>تولّدا في زمان واحد دفعة واحدة فلا يكون بينهما التقدّم والتأخّر الزمانيّين في هذه الحالة</w:t>
      </w:r>
      <w:r w:rsidR="00A75196">
        <w:rPr>
          <w:rFonts w:cs="Calibri" w:hint="cs"/>
          <w:rtl/>
        </w:rPr>
        <w:t>،</w:t>
      </w:r>
      <w:r>
        <w:rPr>
          <w:rFonts w:cs="Calibri"/>
          <w:rtl/>
        </w:rPr>
        <w:t xml:space="preserve"> ف</w:t>
      </w:r>
      <w:r w:rsidR="00A75196">
        <w:rPr>
          <w:rFonts w:cs="Calibri" w:hint="cs"/>
          <w:rtl/>
        </w:rPr>
        <w:t xml:space="preserve">على مبنى السيّد الخوئي رضوان الله عليه </w:t>
      </w:r>
      <w:r>
        <w:rPr>
          <w:rFonts w:cs="Calibri"/>
          <w:rtl/>
        </w:rPr>
        <w:t>لا ينحلّ العلم الإجماليّ الثاني بالعلم الإجماليّ الأوّل؛ لأنّ سبب الانحلال عند</w:t>
      </w:r>
      <w:r w:rsidR="00A75196">
        <w:rPr>
          <w:rFonts w:cs="Calibri" w:hint="cs"/>
          <w:rtl/>
        </w:rPr>
        <w:t>ه</w:t>
      </w:r>
      <w:r>
        <w:rPr>
          <w:rFonts w:cs="Calibri"/>
          <w:rtl/>
        </w:rPr>
        <w:t xml:space="preserve"> هو التقدّم والتأخّر الزمانيّ </w:t>
      </w:r>
      <w:r w:rsidR="00A75196">
        <w:rPr>
          <w:rFonts w:cs="Calibri" w:hint="cs"/>
          <w:rtl/>
        </w:rPr>
        <w:t>الذي</w:t>
      </w:r>
      <w:r>
        <w:rPr>
          <w:rFonts w:cs="Calibri"/>
          <w:rtl/>
        </w:rPr>
        <w:t xml:space="preserve"> </w:t>
      </w:r>
      <w:r w:rsidR="00A75196">
        <w:rPr>
          <w:rFonts w:cs="Calibri" w:hint="cs"/>
          <w:rtl/>
        </w:rPr>
        <w:t xml:space="preserve">لا </w:t>
      </w:r>
      <w:r>
        <w:rPr>
          <w:rFonts w:cs="Calibri"/>
          <w:rtl/>
        </w:rPr>
        <w:t>يوجد هنا؛ لأنّ</w:t>
      </w:r>
      <w:r w:rsidR="00A75196">
        <w:rPr>
          <w:rFonts w:cs="Calibri" w:hint="cs"/>
          <w:rtl/>
        </w:rPr>
        <w:t xml:space="preserve"> العلمان</w:t>
      </w:r>
      <w:r>
        <w:rPr>
          <w:rFonts w:cs="Calibri"/>
          <w:rtl/>
        </w:rPr>
        <w:t xml:space="preserve"> </w:t>
      </w:r>
      <w:r w:rsidR="00A75196">
        <w:rPr>
          <w:rFonts w:cs="Calibri" w:hint="cs"/>
          <w:rtl/>
        </w:rPr>
        <w:t xml:space="preserve">الإجماليّان </w:t>
      </w:r>
      <w:r>
        <w:rPr>
          <w:rFonts w:cs="Calibri"/>
          <w:rtl/>
        </w:rPr>
        <w:t>حصلا في زمان واحد</w:t>
      </w:r>
      <w:r w:rsidR="00A75196">
        <w:rPr>
          <w:rFonts w:cs="Calibri" w:hint="cs"/>
          <w:rtl/>
        </w:rPr>
        <w:t>،</w:t>
      </w:r>
      <w:r>
        <w:rPr>
          <w:rFonts w:cs="Calibri"/>
          <w:rtl/>
        </w:rPr>
        <w:t xml:space="preserve"> وهذا يعني أنّ الأصل المؤمّن في باء تعارض دفعة واحدة بمادّتي الافتراق في هذين العلمين الإجماليّين، يعني أنّ الأصل المؤمّن في باء تعارض مع الأصل المؤمّن في ألف وكذلك أيضا</w:t>
      </w:r>
      <w:r w:rsidR="00A75196">
        <w:rPr>
          <w:rFonts w:cs="Calibri" w:hint="cs"/>
          <w:rtl/>
        </w:rPr>
        <w:t>ً</w:t>
      </w:r>
      <w:r>
        <w:rPr>
          <w:rFonts w:cs="Calibri"/>
          <w:rtl/>
        </w:rPr>
        <w:t xml:space="preserve"> تعارض مع الأصل المؤمّن في الثوب دفعة واحدة، وبالتالي لا يوجد موجب لانحلال هذا العلم الإجماليّ.</w:t>
      </w:r>
    </w:p>
    <w:p w14:paraId="2AB99A85" w14:textId="5ED20C9C" w:rsidR="008101A0" w:rsidRDefault="008101A0" w:rsidP="00392AE6">
      <w:pPr>
        <w:rPr>
          <w:rFonts w:cs="Calibri"/>
          <w:rtl/>
        </w:rPr>
      </w:pPr>
      <w:r>
        <w:rPr>
          <w:rFonts w:cs="Calibri"/>
          <w:rtl/>
        </w:rPr>
        <w:t>بينما أنّ الميزان على مبنى الشيخ الأعظم الأنصاريّ رضوان الله تعالى عليه ليس زمانيّا</w:t>
      </w:r>
      <w:r w:rsidR="001018F8">
        <w:rPr>
          <w:rFonts w:cs="Calibri" w:hint="cs"/>
          <w:rtl/>
        </w:rPr>
        <w:t>ً</w:t>
      </w:r>
      <w:r>
        <w:rPr>
          <w:rFonts w:cs="Calibri"/>
          <w:rtl/>
        </w:rPr>
        <w:t>، فلا يؤمن بأنّ المتقدّم زمانا</w:t>
      </w:r>
      <w:r w:rsidR="00C27700">
        <w:rPr>
          <w:rFonts w:cs="Calibri" w:hint="cs"/>
          <w:rtl/>
        </w:rPr>
        <w:t>ً</w:t>
      </w:r>
      <w:r>
        <w:rPr>
          <w:rFonts w:cs="Calibri"/>
          <w:rtl/>
        </w:rPr>
        <w:t xml:space="preserve"> يوجب انحلال المتأخّر زمانا</w:t>
      </w:r>
      <w:r w:rsidR="00C27700">
        <w:rPr>
          <w:rFonts w:cs="Calibri" w:hint="cs"/>
          <w:rtl/>
        </w:rPr>
        <w:t>ً،</w:t>
      </w:r>
      <w:r>
        <w:rPr>
          <w:rFonts w:cs="Calibri"/>
          <w:rtl/>
        </w:rPr>
        <w:t xml:space="preserve"> بل الضابط عنده هو التقدّم والتأخّر الرتبيّ</w:t>
      </w:r>
      <w:r w:rsidR="00C27700">
        <w:rPr>
          <w:rFonts w:cs="Calibri" w:hint="cs"/>
          <w:rtl/>
        </w:rPr>
        <w:t>،</w:t>
      </w:r>
      <w:r>
        <w:rPr>
          <w:rFonts w:cs="Calibri"/>
          <w:rtl/>
        </w:rPr>
        <w:t xml:space="preserve"> فيقول </w:t>
      </w:r>
      <w:r w:rsidR="00C27700">
        <w:rPr>
          <w:rFonts w:cs="Calibri" w:hint="cs"/>
          <w:rtl/>
        </w:rPr>
        <w:t>بأ</w:t>
      </w:r>
      <w:r>
        <w:rPr>
          <w:rFonts w:cs="Calibri"/>
          <w:rtl/>
        </w:rPr>
        <w:t xml:space="preserve">نّ العلم الإجماليّ السابق رتبة يوجب انحلال العلم الإجماليّ المتأخّر </w:t>
      </w:r>
      <w:r w:rsidR="00B71817">
        <w:rPr>
          <w:rFonts w:cs="Calibri" w:hint="cs"/>
          <w:rtl/>
        </w:rPr>
        <w:t>رتبة</w:t>
      </w:r>
      <w:r>
        <w:rPr>
          <w:rFonts w:cs="Calibri"/>
          <w:rtl/>
        </w:rPr>
        <w:t xml:space="preserve">، </w:t>
      </w:r>
      <w:r w:rsidR="00B71817">
        <w:rPr>
          <w:rFonts w:cs="Calibri" w:hint="cs"/>
          <w:rtl/>
        </w:rPr>
        <w:t>ف</w:t>
      </w:r>
      <w:r>
        <w:rPr>
          <w:rFonts w:cs="Calibri"/>
          <w:rtl/>
        </w:rPr>
        <w:t xml:space="preserve">على هذا الأساس يقول </w:t>
      </w:r>
      <w:r w:rsidR="00B71817">
        <w:rPr>
          <w:rFonts w:cs="Calibri" w:hint="cs"/>
          <w:rtl/>
        </w:rPr>
        <w:t xml:space="preserve">بأنّه في </w:t>
      </w:r>
      <w:r>
        <w:rPr>
          <w:rFonts w:cs="Calibri"/>
          <w:rtl/>
        </w:rPr>
        <w:t xml:space="preserve">المرحلة الثالثة </w:t>
      </w:r>
      <w:r w:rsidR="00B71817">
        <w:rPr>
          <w:rFonts w:cs="Calibri" w:hint="cs"/>
          <w:rtl/>
        </w:rPr>
        <w:t>ي</w:t>
      </w:r>
      <w:r>
        <w:rPr>
          <w:rFonts w:cs="Calibri"/>
          <w:rtl/>
        </w:rPr>
        <w:t xml:space="preserve">حصل </w:t>
      </w:r>
      <w:r w:rsidR="00B71817">
        <w:rPr>
          <w:rFonts w:cs="Calibri" w:hint="cs"/>
          <w:rtl/>
        </w:rPr>
        <w:t>ال</w:t>
      </w:r>
      <w:r>
        <w:rPr>
          <w:rFonts w:cs="Calibri"/>
          <w:rtl/>
        </w:rPr>
        <w:t xml:space="preserve">علمان </w:t>
      </w:r>
      <w:r w:rsidR="00B71817">
        <w:rPr>
          <w:rFonts w:cs="Calibri" w:hint="cs"/>
          <w:rtl/>
        </w:rPr>
        <w:t>ال</w:t>
      </w:r>
      <w:r>
        <w:rPr>
          <w:rFonts w:cs="Calibri"/>
          <w:rtl/>
        </w:rPr>
        <w:t>إجماليّان في رتبتين وإن كانا مقارنين زمانا</w:t>
      </w:r>
      <w:r w:rsidR="00093B41">
        <w:rPr>
          <w:rFonts w:cs="Calibri" w:hint="cs"/>
          <w:rtl/>
        </w:rPr>
        <w:t>ً</w:t>
      </w:r>
      <w:r>
        <w:rPr>
          <w:rFonts w:cs="Calibri"/>
          <w:rtl/>
        </w:rPr>
        <w:t xml:space="preserve">، </w:t>
      </w:r>
      <w:r w:rsidR="00093B41">
        <w:rPr>
          <w:rFonts w:cs="Calibri" w:hint="cs"/>
          <w:rtl/>
        </w:rPr>
        <w:t>ف</w:t>
      </w:r>
      <w:r>
        <w:rPr>
          <w:rFonts w:cs="Calibri"/>
          <w:rtl/>
        </w:rPr>
        <w:t xml:space="preserve">عند </w:t>
      </w:r>
      <w:r w:rsidR="00093B41">
        <w:rPr>
          <w:rFonts w:cs="Calibri" w:hint="cs"/>
          <w:rtl/>
        </w:rPr>
        <w:t>حصولهما</w:t>
      </w:r>
      <w:r>
        <w:rPr>
          <w:rFonts w:cs="Calibri"/>
          <w:rtl/>
        </w:rPr>
        <w:t xml:space="preserve"> نر</w:t>
      </w:r>
      <w:r w:rsidR="00093B41">
        <w:rPr>
          <w:rFonts w:cs="Calibri" w:hint="cs"/>
          <w:rtl/>
        </w:rPr>
        <w:t>ى</w:t>
      </w:r>
      <w:r>
        <w:rPr>
          <w:rFonts w:cs="Calibri"/>
          <w:rtl/>
        </w:rPr>
        <w:t xml:space="preserve"> بينهما الاختلاف الرتبيّ؛ لأنّ العلم الإجماليّ بنجاسة إمّا ألف أو باء هو الذي ولّد العلم الإجماليّ بنجاسة إمّا باء أو الثوب فلم ينتف التقدّم والتأخّر الرتبيّ</w:t>
      </w:r>
      <w:r w:rsidR="00F65CED">
        <w:rPr>
          <w:rFonts w:cs="Calibri" w:hint="cs"/>
          <w:rtl/>
        </w:rPr>
        <w:t xml:space="preserve"> بينهما</w:t>
      </w:r>
      <w:r>
        <w:rPr>
          <w:rFonts w:cs="Calibri"/>
          <w:rtl/>
        </w:rPr>
        <w:t>. ف</w:t>
      </w:r>
      <w:r w:rsidR="00C54B39">
        <w:rPr>
          <w:rFonts w:cs="Calibri" w:hint="cs"/>
          <w:rtl/>
        </w:rPr>
        <w:t>ب</w:t>
      </w:r>
      <w:r>
        <w:rPr>
          <w:rFonts w:cs="Calibri"/>
          <w:rtl/>
        </w:rPr>
        <w:t xml:space="preserve">ما </w:t>
      </w:r>
      <w:r w:rsidR="00C54B39">
        <w:rPr>
          <w:rFonts w:cs="Calibri" w:hint="cs"/>
          <w:rtl/>
        </w:rPr>
        <w:t xml:space="preserve">أنّ العلم الإجماليّ الأوّل موجود في الرتبة السابقة فإنّه </w:t>
      </w:r>
      <w:r>
        <w:rPr>
          <w:rFonts w:cs="Calibri"/>
          <w:rtl/>
        </w:rPr>
        <w:t xml:space="preserve">يوجب انحلال </w:t>
      </w:r>
      <w:r w:rsidR="00C54B39">
        <w:rPr>
          <w:rFonts w:cs="Calibri" w:hint="cs"/>
          <w:rtl/>
        </w:rPr>
        <w:t xml:space="preserve">العلم </w:t>
      </w:r>
      <w:r w:rsidR="00C54B39">
        <w:rPr>
          <w:rFonts w:cs="Calibri" w:hint="cs"/>
          <w:rtl/>
        </w:rPr>
        <w:lastRenderedPageBreak/>
        <w:t xml:space="preserve">الإجمالي الثاني </w:t>
      </w:r>
      <w:r>
        <w:rPr>
          <w:rFonts w:cs="Calibri"/>
          <w:rtl/>
        </w:rPr>
        <w:t xml:space="preserve">المتأخّر </w:t>
      </w:r>
      <w:r w:rsidR="00C54B39">
        <w:rPr>
          <w:rFonts w:cs="Calibri" w:hint="cs"/>
          <w:rtl/>
        </w:rPr>
        <w:t>رتبةً</w:t>
      </w:r>
      <w:r w:rsidR="00392AE6">
        <w:rPr>
          <w:rFonts w:cs="Calibri" w:hint="cs"/>
          <w:rtl/>
        </w:rPr>
        <w:t>.</w:t>
      </w:r>
    </w:p>
    <w:p w14:paraId="3B3A93D0" w14:textId="11A3FE79" w:rsidR="00392AE6" w:rsidRPr="00392AE6" w:rsidRDefault="00FE0FE2" w:rsidP="00392AE6">
      <w:pPr>
        <w:rPr>
          <w:b/>
          <w:bCs/>
          <w:sz w:val="24"/>
          <w:szCs w:val="24"/>
          <w:rtl/>
        </w:rPr>
      </w:pPr>
      <w:r>
        <w:rPr>
          <w:rFonts w:cs="Calibri" w:hint="cs"/>
          <w:b/>
          <w:bCs/>
          <w:sz w:val="24"/>
          <w:szCs w:val="24"/>
          <w:rtl/>
        </w:rPr>
        <w:t>إشكال</w:t>
      </w:r>
      <w:r w:rsidR="00392AE6" w:rsidRPr="00392AE6">
        <w:rPr>
          <w:rFonts w:cs="Calibri" w:hint="cs"/>
          <w:b/>
          <w:bCs/>
          <w:sz w:val="24"/>
          <w:szCs w:val="24"/>
          <w:rtl/>
        </w:rPr>
        <w:t xml:space="preserve"> في انحلال العلم الإجماليّ الثاني على المبنى الشيخ الأنصاري رحمه الله</w:t>
      </w:r>
    </w:p>
    <w:p w14:paraId="2D699AB0" w14:textId="2B2D4D4D" w:rsidR="008101A0" w:rsidRDefault="008101A0" w:rsidP="008101A0">
      <w:pPr>
        <w:rPr>
          <w:rFonts w:cs="Calibri"/>
          <w:rtl/>
        </w:rPr>
      </w:pPr>
      <w:r>
        <w:rPr>
          <w:rFonts w:cs="Calibri"/>
          <w:rtl/>
        </w:rPr>
        <w:t xml:space="preserve">ولقائل أن يقول إنّ العلم الإجماليّ السببيّ السابق رتبة حصل بين ما لا يكون له أثر لأنّه خارج عن محلّ الابتلاء وبين ما يكون له أثر، فلا </w:t>
      </w:r>
      <w:r w:rsidR="00392AE6">
        <w:rPr>
          <w:rFonts w:cs="Calibri" w:hint="cs"/>
          <w:rtl/>
        </w:rPr>
        <w:t xml:space="preserve">يمكن أن </w:t>
      </w:r>
      <w:r>
        <w:rPr>
          <w:rFonts w:cs="Calibri"/>
          <w:rtl/>
        </w:rPr>
        <w:t>يكون منجّزا</w:t>
      </w:r>
      <w:r w:rsidR="00392AE6">
        <w:rPr>
          <w:rFonts w:cs="Calibri" w:hint="cs"/>
          <w:rtl/>
        </w:rPr>
        <w:t>ً</w:t>
      </w:r>
      <w:r>
        <w:rPr>
          <w:rFonts w:cs="Calibri"/>
          <w:rtl/>
        </w:rPr>
        <w:t>؛ لأنّ أحد طرفيه خرج عن محلّ الابتلاء في المرحة الثانية و</w:t>
      </w:r>
      <w:r w:rsidR="00392AE6">
        <w:rPr>
          <w:rFonts w:cs="Calibri" w:hint="cs"/>
          <w:rtl/>
        </w:rPr>
        <w:t>لم يرجع بعد</w:t>
      </w:r>
      <w:r>
        <w:rPr>
          <w:rFonts w:cs="Calibri"/>
          <w:rtl/>
        </w:rPr>
        <w:t xml:space="preserve">؛ </w:t>
      </w:r>
      <w:r w:rsidR="00392AE6">
        <w:rPr>
          <w:rFonts w:cs="Calibri" w:hint="cs"/>
          <w:rtl/>
        </w:rPr>
        <w:t>فإ</w:t>
      </w:r>
      <w:r>
        <w:rPr>
          <w:rFonts w:cs="Calibri"/>
          <w:rtl/>
        </w:rPr>
        <w:t xml:space="preserve">نّه يرجع في المرحلة الرابعة. وبالتالي لا يوجد شيء منجّز </w:t>
      </w:r>
      <w:r w:rsidR="00C03EF2">
        <w:rPr>
          <w:rFonts w:cs="Calibri" w:hint="cs"/>
          <w:rtl/>
        </w:rPr>
        <w:t>في مرتبة قبل مرتبة</w:t>
      </w:r>
      <w:r>
        <w:rPr>
          <w:rFonts w:cs="Calibri"/>
          <w:rtl/>
        </w:rPr>
        <w:t xml:space="preserve"> العلم الإجماليّ الثاني</w:t>
      </w:r>
      <w:r w:rsidR="00C03EF2">
        <w:rPr>
          <w:rFonts w:cs="Calibri" w:hint="cs"/>
          <w:rtl/>
        </w:rPr>
        <w:t xml:space="preserve">، </w:t>
      </w:r>
      <w:r>
        <w:rPr>
          <w:rFonts w:cs="Calibri"/>
          <w:rtl/>
        </w:rPr>
        <w:t xml:space="preserve">فيبقى </w:t>
      </w:r>
      <w:r w:rsidR="00C03EF2">
        <w:rPr>
          <w:rFonts w:cs="Calibri" w:hint="cs"/>
          <w:rtl/>
        </w:rPr>
        <w:t>العلم الإجماليّ الثاني</w:t>
      </w:r>
      <w:r>
        <w:rPr>
          <w:rFonts w:cs="Calibri"/>
          <w:rtl/>
        </w:rPr>
        <w:t xml:space="preserve"> منجّزا</w:t>
      </w:r>
      <w:r w:rsidR="00C03EF2">
        <w:rPr>
          <w:rFonts w:cs="Calibri" w:hint="cs"/>
          <w:rtl/>
        </w:rPr>
        <w:t>ً</w:t>
      </w:r>
      <w:r>
        <w:rPr>
          <w:rFonts w:cs="Calibri"/>
          <w:rtl/>
        </w:rPr>
        <w:t xml:space="preserve"> لطرفيه والثوب أحد طرفيه.</w:t>
      </w:r>
    </w:p>
    <w:p w14:paraId="03FB5EB0" w14:textId="5C5E5FED" w:rsidR="00FD7CA1" w:rsidRPr="00445F71" w:rsidRDefault="00FD7CA1" w:rsidP="008101A0">
      <w:pPr>
        <w:rPr>
          <w:b/>
          <w:bCs/>
          <w:rtl/>
        </w:rPr>
      </w:pPr>
      <w:r w:rsidRPr="00445F71">
        <w:rPr>
          <w:rFonts w:cs="Calibri" w:hint="cs"/>
          <w:b/>
          <w:bCs/>
          <w:rtl/>
        </w:rPr>
        <w:t xml:space="preserve">الجواب عن </w:t>
      </w:r>
      <w:r w:rsidR="00FE0FE2" w:rsidRPr="00445F71">
        <w:rPr>
          <w:rFonts w:cs="Calibri" w:hint="cs"/>
          <w:b/>
          <w:bCs/>
          <w:rtl/>
        </w:rPr>
        <w:t>الإشكال</w:t>
      </w:r>
    </w:p>
    <w:p w14:paraId="47601885" w14:textId="2B92E163" w:rsidR="008101A0" w:rsidRDefault="008101A0" w:rsidP="008101A0">
      <w:pPr>
        <w:rPr>
          <w:rFonts w:cs="Calibri"/>
          <w:rtl/>
        </w:rPr>
      </w:pPr>
      <w:r>
        <w:rPr>
          <w:rFonts w:cs="Calibri"/>
          <w:rtl/>
        </w:rPr>
        <w:t>فيقول</w:t>
      </w:r>
      <w:r w:rsidR="00FD7CA1">
        <w:rPr>
          <w:rFonts w:cs="Calibri" w:hint="cs"/>
          <w:rtl/>
        </w:rPr>
        <w:t xml:space="preserve"> في الجواب</w:t>
      </w:r>
      <w:r>
        <w:rPr>
          <w:rFonts w:cs="Calibri"/>
          <w:rtl/>
        </w:rPr>
        <w:t>: إنّ العلم الإجماليّ السابق رتبة وإن كان بلحاظ طرفه وهو ألف خارجا</w:t>
      </w:r>
      <w:r w:rsidR="00AE37B1">
        <w:rPr>
          <w:rFonts w:cs="Calibri" w:hint="cs"/>
          <w:rtl/>
        </w:rPr>
        <w:t>ً</w:t>
      </w:r>
      <w:r>
        <w:rPr>
          <w:rFonts w:cs="Calibri"/>
          <w:rtl/>
        </w:rPr>
        <w:t xml:space="preserve"> عن محلّ الابتلاء</w:t>
      </w:r>
      <w:r w:rsidR="00AE37B1">
        <w:rPr>
          <w:rFonts w:cs="Calibri" w:hint="cs"/>
          <w:rtl/>
        </w:rPr>
        <w:t>،</w:t>
      </w:r>
      <w:r>
        <w:rPr>
          <w:rFonts w:cs="Calibri"/>
          <w:rtl/>
        </w:rPr>
        <w:t xml:space="preserve"> ولكن بما أنّ ألف </w:t>
      </w:r>
      <w:r w:rsidR="00C759AA">
        <w:rPr>
          <w:rFonts w:cs="Calibri" w:hint="cs"/>
          <w:rtl/>
        </w:rPr>
        <w:t>في فرض</w:t>
      </w:r>
      <w:r>
        <w:rPr>
          <w:rFonts w:cs="Calibri"/>
          <w:rtl/>
        </w:rPr>
        <w:t xml:space="preserve"> </w:t>
      </w:r>
      <w:r w:rsidR="00C759AA">
        <w:rPr>
          <w:rFonts w:cs="Calibri" w:hint="cs"/>
          <w:rtl/>
        </w:rPr>
        <w:t xml:space="preserve">كونه نجساً </w:t>
      </w:r>
      <w:r>
        <w:rPr>
          <w:rFonts w:cs="Calibri"/>
          <w:rtl/>
        </w:rPr>
        <w:t xml:space="preserve">يترتّب عليه نجاسة الثوب ويترتّب على نجاسة الثوب بطلان الصلاة في الثوب والآثار التكليفيّة الأخرى، إذاً فهذه كلّها آثار لنجاسة ألف </w:t>
      </w:r>
      <w:r w:rsidR="00DF5274">
        <w:rPr>
          <w:rFonts w:cs="Calibri" w:hint="cs"/>
          <w:rtl/>
        </w:rPr>
        <w:t>في فرض كونه نجساً</w:t>
      </w:r>
      <w:r>
        <w:rPr>
          <w:rFonts w:cs="Calibri"/>
          <w:rtl/>
        </w:rPr>
        <w:t xml:space="preserve"> وإن كان هو بنفسه خارج</w:t>
      </w:r>
      <w:r w:rsidR="00DF5274">
        <w:rPr>
          <w:rFonts w:cs="Calibri" w:hint="cs"/>
          <w:rtl/>
        </w:rPr>
        <w:t>اً</w:t>
      </w:r>
      <w:r>
        <w:rPr>
          <w:rFonts w:cs="Calibri"/>
          <w:rtl/>
        </w:rPr>
        <w:t xml:space="preserve"> عن محلّ الابتلاء، </w:t>
      </w:r>
      <w:r w:rsidR="00DD4A3A">
        <w:rPr>
          <w:rFonts w:cs="Calibri" w:hint="cs"/>
          <w:rtl/>
        </w:rPr>
        <w:t>فإنّه</w:t>
      </w:r>
      <w:r>
        <w:rPr>
          <w:rFonts w:cs="Calibri"/>
          <w:rtl/>
        </w:rPr>
        <w:t xml:space="preserve"> بلحاظ آثاره غير خارج عن</w:t>
      </w:r>
      <w:r w:rsidR="00DD4A3A">
        <w:rPr>
          <w:rFonts w:cs="Calibri" w:hint="cs"/>
          <w:rtl/>
        </w:rPr>
        <w:t xml:space="preserve"> محلّ الابتلاء</w:t>
      </w:r>
      <w:r>
        <w:rPr>
          <w:rFonts w:cs="Calibri"/>
          <w:rtl/>
        </w:rPr>
        <w:t xml:space="preserve">، فلا نقدر أن نعتبره ملغى ونطبّق عليه قاعدة أنّه متى ما كان العلم الإجماليّ بين ما هو داخل في محلّ الابتلاء وبين ما هو خارج عنه لا أثر له. فيبقى هذا العلم الإجماليّ السابق رتبة </w:t>
      </w:r>
      <w:r w:rsidR="00DD4A3A">
        <w:rPr>
          <w:rFonts w:cs="Calibri" w:hint="cs"/>
          <w:rtl/>
        </w:rPr>
        <w:t xml:space="preserve">[على تنجّزه] </w:t>
      </w:r>
      <w:r>
        <w:rPr>
          <w:rFonts w:cs="Calibri"/>
          <w:rtl/>
        </w:rPr>
        <w:t>ويوجب انحلال العلم الإجماليّ الثاني المتأخّر بحسب كون الضابط رتبيّا</w:t>
      </w:r>
      <w:r w:rsidR="00DD4A3A">
        <w:rPr>
          <w:rFonts w:cs="Calibri" w:hint="cs"/>
          <w:rtl/>
        </w:rPr>
        <w:t>ً</w:t>
      </w:r>
      <w:r>
        <w:rPr>
          <w:rFonts w:cs="Calibri"/>
          <w:rtl/>
        </w:rPr>
        <w:t xml:space="preserve"> لا زمانيّا</w:t>
      </w:r>
      <w:r w:rsidR="00DD4A3A">
        <w:rPr>
          <w:rFonts w:cs="Calibri" w:hint="cs"/>
          <w:rtl/>
        </w:rPr>
        <w:t>ً</w:t>
      </w:r>
      <w:r>
        <w:rPr>
          <w:rFonts w:cs="Calibri"/>
          <w:rtl/>
        </w:rPr>
        <w:t>. فلا يجب الاجتناب عن الثوب.</w:t>
      </w:r>
    </w:p>
    <w:p w14:paraId="3CDD6815" w14:textId="6FAD7EBC" w:rsidR="00FE0FE2" w:rsidRPr="00FE0FE2" w:rsidRDefault="00FE0FE2" w:rsidP="008101A0">
      <w:pPr>
        <w:rPr>
          <w:b/>
          <w:bCs/>
          <w:sz w:val="24"/>
          <w:szCs w:val="24"/>
          <w:rtl/>
        </w:rPr>
      </w:pPr>
      <w:r w:rsidRPr="00FE0FE2">
        <w:rPr>
          <w:rFonts w:cs="Calibri" w:hint="cs"/>
          <w:b/>
          <w:bCs/>
          <w:sz w:val="24"/>
          <w:szCs w:val="24"/>
          <w:rtl/>
        </w:rPr>
        <w:t>شبهة في وجه الفرق بين المبنى الشيخ الأنصاري والسيّد الخوئيّ رحمهما الله</w:t>
      </w:r>
    </w:p>
    <w:p w14:paraId="4C998433" w14:textId="7CEB8489" w:rsidR="008101A0" w:rsidRDefault="008101A0" w:rsidP="008101A0">
      <w:pPr>
        <w:rPr>
          <w:rtl/>
        </w:rPr>
      </w:pPr>
      <w:r>
        <w:rPr>
          <w:rFonts w:cs="Calibri"/>
          <w:rtl/>
        </w:rPr>
        <w:t xml:space="preserve">والشبهة التي قد ترد إلى الذهن هي أنّه لمَ </w:t>
      </w:r>
      <w:proofErr w:type="spellStart"/>
      <w:r>
        <w:rPr>
          <w:rFonts w:cs="Calibri"/>
          <w:rtl/>
        </w:rPr>
        <w:t>لم</w:t>
      </w:r>
      <w:proofErr w:type="spellEnd"/>
      <w:r>
        <w:rPr>
          <w:rFonts w:cs="Calibri"/>
          <w:rtl/>
        </w:rPr>
        <w:t xml:space="preserve"> يقل بمثل هذا الحلّ </w:t>
      </w:r>
      <w:r w:rsidR="00FE0FE2">
        <w:rPr>
          <w:rFonts w:cs="Calibri"/>
          <w:rtl/>
        </w:rPr>
        <w:t>–</w:t>
      </w:r>
      <w:r>
        <w:rPr>
          <w:rFonts w:cs="Calibri"/>
          <w:rtl/>
        </w:rPr>
        <w:t xml:space="preserve"> لعدم كون العلم الإجماليّ السابق رتبة له آثار ولو غير مباشرة – في المبنى الأوّل؟ </w:t>
      </w:r>
      <w:r w:rsidR="005F1EB9">
        <w:rPr>
          <w:rFonts w:cs="Calibri" w:hint="cs"/>
          <w:rtl/>
        </w:rPr>
        <w:t>فإنّه يمكننا أن</w:t>
      </w:r>
      <w:r>
        <w:rPr>
          <w:rFonts w:cs="Calibri"/>
          <w:rtl/>
        </w:rPr>
        <w:t xml:space="preserve"> نقول </w:t>
      </w:r>
      <w:r w:rsidR="005F1EB9">
        <w:rPr>
          <w:rFonts w:cs="Calibri" w:hint="cs"/>
          <w:rtl/>
        </w:rPr>
        <w:t>بأ</w:t>
      </w:r>
      <w:r>
        <w:rPr>
          <w:rFonts w:cs="Calibri"/>
          <w:rtl/>
        </w:rPr>
        <w:t>نّ العلم الإجماليّ الأوّل له آثار وإن كان أحد طرفيه خارجا</w:t>
      </w:r>
      <w:r w:rsidR="00DD32C5">
        <w:rPr>
          <w:rFonts w:cs="Calibri" w:hint="cs"/>
          <w:rtl/>
        </w:rPr>
        <w:t>ً</w:t>
      </w:r>
      <w:r>
        <w:rPr>
          <w:rFonts w:cs="Calibri"/>
          <w:rtl/>
        </w:rPr>
        <w:t xml:space="preserve"> عن محلّ الابتلاء</w:t>
      </w:r>
      <w:r w:rsidR="00DD32C5">
        <w:rPr>
          <w:rFonts w:cs="Calibri" w:hint="cs"/>
          <w:rtl/>
        </w:rPr>
        <w:t>،</w:t>
      </w:r>
      <w:r>
        <w:rPr>
          <w:rFonts w:cs="Calibri"/>
          <w:rtl/>
        </w:rPr>
        <w:t xml:space="preserve"> </w:t>
      </w:r>
      <w:r w:rsidR="00DD32C5">
        <w:rPr>
          <w:rFonts w:cs="Calibri" w:hint="cs"/>
          <w:rtl/>
        </w:rPr>
        <w:t xml:space="preserve">فإنّه </w:t>
      </w:r>
      <w:r>
        <w:rPr>
          <w:rFonts w:cs="Calibri"/>
          <w:rtl/>
        </w:rPr>
        <w:t>بلحاظ الآثار غير المباشرة ليس خارجا</w:t>
      </w:r>
      <w:r w:rsidR="00DD32C5">
        <w:rPr>
          <w:rFonts w:cs="Calibri" w:hint="cs"/>
          <w:rtl/>
        </w:rPr>
        <w:t>ً</w:t>
      </w:r>
      <w:r>
        <w:rPr>
          <w:rFonts w:cs="Calibri"/>
          <w:rtl/>
        </w:rPr>
        <w:t xml:space="preserve"> عن</w:t>
      </w:r>
      <w:r w:rsidR="00DD32C5">
        <w:rPr>
          <w:rFonts w:cs="Calibri" w:hint="cs"/>
          <w:rtl/>
        </w:rPr>
        <w:t xml:space="preserve"> محلّ الابتلاء</w:t>
      </w:r>
      <w:r>
        <w:rPr>
          <w:rFonts w:cs="Calibri"/>
          <w:rtl/>
        </w:rPr>
        <w:t xml:space="preserve"> كما ذكرنا ذلك في </w:t>
      </w:r>
      <w:r w:rsidR="00DD32C5">
        <w:rPr>
          <w:rFonts w:cs="Calibri" w:hint="cs"/>
          <w:rtl/>
        </w:rPr>
        <w:t>الجواب عن الإشكال المذكور</w:t>
      </w:r>
      <w:r>
        <w:rPr>
          <w:rFonts w:cs="Calibri"/>
          <w:rtl/>
        </w:rPr>
        <w:t xml:space="preserve">. فعلى المبنى الأوّل </w:t>
      </w:r>
      <w:r w:rsidR="00DD32C5">
        <w:rPr>
          <w:rFonts w:cs="Calibri" w:hint="cs"/>
          <w:rtl/>
        </w:rPr>
        <w:t>يمكن أن يقال</w:t>
      </w:r>
      <w:r>
        <w:rPr>
          <w:rFonts w:cs="Calibri"/>
          <w:rtl/>
        </w:rPr>
        <w:t xml:space="preserve"> أيضا</w:t>
      </w:r>
      <w:r w:rsidR="00DD32C5">
        <w:rPr>
          <w:rFonts w:cs="Calibri" w:hint="cs"/>
          <w:rtl/>
        </w:rPr>
        <w:t>ً</w:t>
      </w:r>
      <w:r>
        <w:rPr>
          <w:rFonts w:cs="Calibri"/>
          <w:rtl/>
        </w:rPr>
        <w:t xml:space="preserve"> بأنّ العلم الإجماليّ الأوّل يرجع ويفعّل وإذا فعّل ينحلّ به العلم الإجماليّ الثاني باختلاف الزمان.</w:t>
      </w:r>
    </w:p>
    <w:p w14:paraId="726FBC88" w14:textId="0E31C933" w:rsidR="00445F71" w:rsidRPr="00445F71" w:rsidRDefault="00445F71" w:rsidP="008101A0">
      <w:pPr>
        <w:rPr>
          <w:rFonts w:cs="Calibri"/>
          <w:b/>
          <w:bCs/>
          <w:rtl/>
        </w:rPr>
      </w:pPr>
      <w:r w:rsidRPr="00445F71">
        <w:rPr>
          <w:rFonts w:cs="Calibri" w:hint="cs"/>
          <w:b/>
          <w:bCs/>
          <w:rtl/>
        </w:rPr>
        <w:t>جواب الشبهة</w:t>
      </w:r>
    </w:p>
    <w:p w14:paraId="38718938" w14:textId="3AA94059" w:rsidR="008101A0" w:rsidRDefault="00445F71" w:rsidP="008101A0">
      <w:pPr>
        <w:rPr>
          <w:rtl/>
        </w:rPr>
      </w:pPr>
      <w:r>
        <w:rPr>
          <w:rFonts w:cs="Calibri" w:hint="cs"/>
          <w:rtl/>
        </w:rPr>
        <w:t>ويمكن أن يقال في الجواب عن الشبهة ب</w:t>
      </w:r>
      <w:r w:rsidR="008101A0">
        <w:rPr>
          <w:rFonts w:cs="Calibri"/>
          <w:rtl/>
        </w:rPr>
        <w:t xml:space="preserve">أنّ المشكلة في المبنى الأوّل لم تكن </w:t>
      </w:r>
      <w:proofErr w:type="spellStart"/>
      <w:r w:rsidR="008101A0">
        <w:rPr>
          <w:rFonts w:cs="Calibri"/>
          <w:rtl/>
        </w:rPr>
        <w:t>متمحّضة</w:t>
      </w:r>
      <w:proofErr w:type="spellEnd"/>
      <w:r w:rsidR="008101A0">
        <w:rPr>
          <w:rFonts w:cs="Calibri"/>
          <w:rtl/>
        </w:rPr>
        <w:t xml:space="preserve"> في الخروج عن محلّ الابتلاء حتّى تنحلّ بهذا الجواب، وإنّما كانت المشكلة عدم وجود علم إجماليّ سابق زمانا</w:t>
      </w:r>
      <w:r w:rsidR="00D7396A">
        <w:rPr>
          <w:rFonts w:cs="Calibri" w:hint="cs"/>
          <w:rtl/>
        </w:rPr>
        <w:t>ً</w:t>
      </w:r>
      <w:r w:rsidR="008101A0">
        <w:rPr>
          <w:rFonts w:cs="Calibri"/>
          <w:rtl/>
        </w:rPr>
        <w:t xml:space="preserve"> أصلا</w:t>
      </w:r>
      <w:r w:rsidR="00D7396A">
        <w:rPr>
          <w:rFonts w:cs="Calibri" w:hint="cs"/>
          <w:rtl/>
        </w:rPr>
        <w:t>ً</w:t>
      </w:r>
      <w:r w:rsidR="008101A0">
        <w:rPr>
          <w:rFonts w:cs="Calibri"/>
          <w:rtl/>
        </w:rPr>
        <w:t xml:space="preserve"> وإنّما العلمان الإجماليّان تولّدا في لحظة زمانيّة واحدة ولا تنحلّ هذه بالقول بأنّ ألف الخارج عن محلّ الابتلاء آثاره الشرعيّة المتأخّرة داخلة في محلّ الابتلاء</w:t>
      </w:r>
      <w:r w:rsidR="00D7396A">
        <w:rPr>
          <w:rFonts w:cs="Calibri" w:hint="cs"/>
          <w:rtl/>
        </w:rPr>
        <w:t>.</w:t>
      </w:r>
      <w:r w:rsidR="008101A0">
        <w:rPr>
          <w:rFonts w:cs="Calibri"/>
          <w:rtl/>
        </w:rPr>
        <w:t xml:space="preserve"> </w:t>
      </w:r>
      <w:r w:rsidR="00D7396A">
        <w:rPr>
          <w:rFonts w:cs="Calibri" w:hint="cs"/>
          <w:rtl/>
        </w:rPr>
        <w:t>ف</w:t>
      </w:r>
      <w:r w:rsidR="008101A0">
        <w:rPr>
          <w:rFonts w:cs="Calibri"/>
          <w:rtl/>
        </w:rPr>
        <w:t xml:space="preserve">كان توجد مشكلتان إحداهما تنحلّ بهذا </w:t>
      </w:r>
      <w:r w:rsidR="00D7396A">
        <w:rPr>
          <w:rFonts w:cs="Calibri" w:hint="cs"/>
          <w:rtl/>
        </w:rPr>
        <w:t xml:space="preserve">الجواب </w:t>
      </w:r>
      <w:r w:rsidR="008101A0">
        <w:rPr>
          <w:rFonts w:cs="Calibri"/>
          <w:rtl/>
        </w:rPr>
        <w:t>والآخر لا تنحلّ، والمشكلة التي تنحّل به هي مشكلة أنّ هذا العلم الإجماليّ الأوّل – سواء كانت بلحاظ الزمان أو الرتبة – أحد طرفيه خارج</w:t>
      </w:r>
      <w:r w:rsidR="00D7396A">
        <w:rPr>
          <w:rFonts w:cs="Calibri" w:hint="cs"/>
          <w:rtl/>
        </w:rPr>
        <w:t>ٌ</w:t>
      </w:r>
      <w:r w:rsidR="008101A0">
        <w:rPr>
          <w:rFonts w:cs="Calibri"/>
          <w:rtl/>
        </w:rPr>
        <w:t xml:space="preserve"> عن محلّ الابتلاء، ولكنّ المشكلة الرئيسيّة تبقى في المبنى الأوّل و</w:t>
      </w:r>
      <w:r w:rsidR="00B60AFA">
        <w:rPr>
          <w:rFonts w:cs="Calibri" w:hint="cs"/>
          <w:rtl/>
        </w:rPr>
        <w:t xml:space="preserve">لا تأتي في </w:t>
      </w:r>
      <w:r w:rsidR="008101A0">
        <w:rPr>
          <w:rFonts w:cs="Calibri"/>
          <w:rtl/>
        </w:rPr>
        <w:t>المبنى الثاني</w:t>
      </w:r>
      <w:r w:rsidR="00B60AFA">
        <w:rPr>
          <w:rFonts w:cs="Calibri" w:hint="cs"/>
          <w:rtl/>
        </w:rPr>
        <w:t>،</w:t>
      </w:r>
      <w:r w:rsidR="008101A0">
        <w:rPr>
          <w:rFonts w:cs="Calibri"/>
          <w:rtl/>
        </w:rPr>
        <w:t xml:space="preserve"> وهي أنّه إذا جعلنا الضابط زمانيّا</w:t>
      </w:r>
      <w:r w:rsidR="00B60AFA">
        <w:rPr>
          <w:rFonts w:cs="Calibri" w:hint="cs"/>
          <w:rtl/>
        </w:rPr>
        <w:t>ً</w:t>
      </w:r>
      <w:r w:rsidR="008101A0">
        <w:rPr>
          <w:rFonts w:cs="Calibri"/>
          <w:rtl/>
        </w:rPr>
        <w:t xml:space="preserve"> فهنا لا </w:t>
      </w:r>
      <w:r w:rsidR="00B60AFA">
        <w:rPr>
          <w:rFonts w:cs="Calibri" w:hint="cs"/>
          <w:rtl/>
        </w:rPr>
        <w:t>يوجد</w:t>
      </w:r>
      <w:r w:rsidR="008101A0">
        <w:rPr>
          <w:rFonts w:cs="Calibri"/>
          <w:rtl/>
        </w:rPr>
        <w:t xml:space="preserve"> أصلا</w:t>
      </w:r>
      <w:r w:rsidR="00B60AFA">
        <w:rPr>
          <w:rFonts w:cs="Calibri" w:hint="cs"/>
          <w:rtl/>
        </w:rPr>
        <w:t>ً</w:t>
      </w:r>
      <w:r w:rsidR="008101A0">
        <w:rPr>
          <w:rFonts w:cs="Calibri"/>
          <w:rtl/>
        </w:rPr>
        <w:t xml:space="preserve"> التقدّم والتأخّر الزماني</w:t>
      </w:r>
      <w:r w:rsidR="00B60AFA">
        <w:rPr>
          <w:rFonts w:cs="Calibri" w:hint="cs"/>
          <w:rtl/>
        </w:rPr>
        <w:t>ّ</w:t>
      </w:r>
      <w:r w:rsidR="008101A0">
        <w:rPr>
          <w:rFonts w:cs="Calibri"/>
          <w:rtl/>
        </w:rPr>
        <w:t xml:space="preserve"> وهذا هو السبب على أنّه يجب الاجتناب </w:t>
      </w:r>
      <w:r w:rsidR="00B60AFA">
        <w:rPr>
          <w:rFonts w:cs="Calibri" w:hint="cs"/>
          <w:rtl/>
        </w:rPr>
        <w:t xml:space="preserve">[عن الثوب] </w:t>
      </w:r>
      <w:r w:rsidR="008101A0">
        <w:rPr>
          <w:rFonts w:cs="Calibri"/>
          <w:rtl/>
        </w:rPr>
        <w:t>على المبنى الأوّل؛ لأنّ</w:t>
      </w:r>
      <w:r w:rsidR="00B60AFA">
        <w:rPr>
          <w:rFonts w:cs="Calibri" w:hint="cs"/>
          <w:rtl/>
        </w:rPr>
        <w:t xml:space="preserve"> العلمان الإجماليّان</w:t>
      </w:r>
      <w:r w:rsidR="008101A0">
        <w:rPr>
          <w:rFonts w:cs="Calibri"/>
          <w:rtl/>
        </w:rPr>
        <w:t xml:space="preserve"> </w:t>
      </w:r>
      <w:r w:rsidR="00B60AFA">
        <w:rPr>
          <w:rFonts w:cs="Calibri" w:hint="cs"/>
          <w:rtl/>
        </w:rPr>
        <w:t>يحصلان</w:t>
      </w:r>
      <w:r w:rsidR="008101A0">
        <w:rPr>
          <w:rFonts w:cs="Calibri"/>
          <w:rtl/>
        </w:rPr>
        <w:t xml:space="preserve"> في لحظة زمانيّة واحدة </w:t>
      </w:r>
      <w:r w:rsidR="00B60AFA">
        <w:rPr>
          <w:rFonts w:cs="Calibri" w:hint="cs"/>
          <w:rtl/>
        </w:rPr>
        <w:t>فيوجبان ال</w:t>
      </w:r>
      <w:r w:rsidR="008101A0">
        <w:rPr>
          <w:rFonts w:cs="Calibri"/>
          <w:rtl/>
        </w:rPr>
        <w:t>تعارض بين الأصول المؤمّنة الثلاثة ألف وباء والثوب</w:t>
      </w:r>
      <w:r w:rsidR="00B60AFA">
        <w:rPr>
          <w:rFonts w:cs="Calibri" w:hint="cs"/>
          <w:rtl/>
        </w:rPr>
        <w:t>،</w:t>
      </w:r>
      <w:r w:rsidR="008101A0">
        <w:rPr>
          <w:rFonts w:cs="Calibri"/>
          <w:rtl/>
        </w:rPr>
        <w:t xml:space="preserve"> وكلّها تسقط</w:t>
      </w:r>
      <w:r w:rsidR="00B60AFA">
        <w:rPr>
          <w:rFonts w:cs="Calibri" w:hint="cs"/>
          <w:rtl/>
        </w:rPr>
        <w:t xml:space="preserve"> بالتعارض،</w:t>
      </w:r>
      <w:r w:rsidR="008101A0">
        <w:rPr>
          <w:rFonts w:cs="Calibri"/>
          <w:rtl/>
        </w:rPr>
        <w:t xml:space="preserve"> فيجب الاجتناب عن الثوب</w:t>
      </w:r>
      <w:r w:rsidR="00B60AFA">
        <w:rPr>
          <w:rFonts w:cs="Calibri" w:hint="cs"/>
          <w:rtl/>
        </w:rPr>
        <w:t>،</w:t>
      </w:r>
      <w:r w:rsidR="008101A0">
        <w:rPr>
          <w:rFonts w:cs="Calibri"/>
          <w:rtl/>
        </w:rPr>
        <w:t xml:space="preserve"> بينما أنّ المبنى الثاني غير مبتلى بهذه المشكلة؛ لأنّ المبنى الثاني ي</w:t>
      </w:r>
      <w:r w:rsidR="00B60AFA">
        <w:rPr>
          <w:rFonts w:cs="Calibri" w:hint="cs"/>
          <w:rtl/>
        </w:rPr>
        <w:t>بتني على</w:t>
      </w:r>
      <w:r w:rsidR="008101A0">
        <w:rPr>
          <w:rFonts w:cs="Calibri"/>
          <w:rtl/>
        </w:rPr>
        <w:t xml:space="preserve"> الاختلاف الرتبيّ رغم الاتّحاد الزمانيّ بين العلمين الإجماليّين</w:t>
      </w:r>
      <w:r w:rsidR="00B60AFA">
        <w:rPr>
          <w:rFonts w:cs="Calibri" w:hint="cs"/>
          <w:rtl/>
        </w:rPr>
        <w:t>،</w:t>
      </w:r>
      <w:r w:rsidR="008101A0">
        <w:rPr>
          <w:rFonts w:cs="Calibri"/>
          <w:rtl/>
        </w:rPr>
        <w:t xml:space="preserve"> ولا يسقط الاختلاف الرتبيّ بالتوحّد الزمانيّ، وهذا الاختلاف الرتبيّ يكون كافيا</w:t>
      </w:r>
      <w:r w:rsidR="00B60AFA">
        <w:rPr>
          <w:rFonts w:cs="Calibri" w:hint="cs"/>
          <w:rtl/>
        </w:rPr>
        <w:t>ً</w:t>
      </w:r>
      <w:r w:rsidR="008101A0">
        <w:rPr>
          <w:rFonts w:cs="Calibri"/>
          <w:rtl/>
        </w:rPr>
        <w:t xml:space="preserve"> عند الشيخ الأنصاريّ لانحلال العلم الإجماليّ الثاني الذي هو متأخّر رتبة وهو العلم الإجماليّ بنجاسة إمّا باء أو الثوب</w:t>
      </w:r>
      <w:r w:rsidR="00B60AFA">
        <w:rPr>
          <w:rFonts w:cs="Calibri" w:hint="cs"/>
          <w:rtl/>
        </w:rPr>
        <w:t>،</w:t>
      </w:r>
      <w:r w:rsidR="008101A0">
        <w:rPr>
          <w:rFonts w:cs="Calibri"/>
          <w:rtl/>
        </w:rPr>
        <w:t xml:space="preserve"> فينحلّ ولا يجب الاجتناب عن الثوب.</w:t>
      </w:r>
    </w:p>
    <w:p w14:paraId="23B2FC18" w14:textId="76AA0A5F" w:rsidR="00554AF0" w:rsidRDefault="008101A0" w:rsidP="008101A0">
      <w:pPr>
        <w:rPr>
          <w:rtl/>
        </w:rPr>
      </w:pPr>
      <w:r>
        <w:rPr>
          <w:rFonts w:cs="Calibri"/>
          <w:rtl/>
        </w:rPr>
        <w:t>والحمد لله ربّ العالمين.</w:t>
      </w:r>
    </w:p>
    <w:sectPr w:rsidR="00554AF0"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7BA8" w14:textId="77777777" w:rsidR="00201F42" w:rsidRDefault="00201F42" w:rsidP="007800A5">
      <w:r>
        <w:separator/>
      </w:r>
    </w:p>
  </w:endnote>
  <w:endnote w:type="continuationSeparator" w:id="0">
    <w:p w14:paraId="0B857918" w14:textId="77777777" w:rsidR="00201F42" w:rsidRDefault="00201F42"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86BA" w14:textId="77777777" w:rsidR="00201F42" w:rsidRDefault="00201F42" w:rsidP="007800A5">
      <w:r>
        <w:separator/>
      </w:r>
    </w:p>
  </w:footnote>
  <w:footnote w:type="continuationSeparator" w:id="0">
    <w:p w14:paraId="606AEB4F" w14:textId="77777777" w:rsidR="00201F42" w:rsidRDefault="00201F42"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033B11FB" w:rsidR="005C6485" w:rsidRPr="00E87D9D" w:rsidRDefault="00C23AA2" w:rsidP="00F03B57">
    <w:pPr>
      <w:ind w:firstLine="0"/>
      <w:rPr>
        <w:sz w:val="18"/>
        <w:szCs w:val="18"/>
        <w:rtl/>
      </w:rPr>
    </w:pPr>
    <w:r>
      <w:rPr>
        <w:rFonts w:hint="cs"/>
        <w:sz w:val="18"/>
        <w:szCs w:val="18"/>
        <w:rtl/>
      </w:rPr>
      <w:t>2</w:t>
    </w:r>
    <w:r w:rsidR="003E6F94">
      <w:rPr>
        <w:rFonts w:hint="cs"/>
        <w:sz w:val="18"/>
        <w:szCs w:val="18"/>
        <w:rtl/>
      </w:rPr>
      <w:t>7</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1DA3"/>
    <w:rsid w:val="000642CF"/>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80952"/>
    <w:rsid w:val="00080E3F"/>
    <w:rsid w:val="00080E7F"/>
    <w:rsid w:val="00080F32"/>
    <w:rsid w:val="0008149C"/>
    <w:rsid w:val="00084113"/>
    <w:rsid w:val="000841D0"/>
    <w:rsid w:val="00084C47"/>
    <w:rsid w:val="0008501A"/>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4A15"/>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72F9"/>
    <w:rsid w:val="000E7332"/>
    <w:rsid w:val="000F15EE"/>
    <w:rsid w:val="000F1928"/>
    <w:rsid w:val="000F1992"/>
    <w:rsid w:val="000F26C1"/>
    <w:rsid w:val="000F32CE"/>
    <w:rsid w:val="000F354B"/>
    <w:rsid w:val="000F37D3"/>
    <w:rsid w:val="000F3B6E"/>
    <w:rsid w:val="000F3D4F"/>
    <w:rsid w:val="000F4F1C"/>
    <w:rsid w:val="000F50A1"/>
    <w:rsid w:val="000F6A3B"/>
    <w:rsid w:val="000F7C71"/>
    <w:rsid w:val="00100C79"/>
    <w:rsid w:val="00101680"/>
    <w:rsid w:val="001018F8"/>
    <w:rsid w:val="00101CDC"/>
    <w:rsid w:val="00103DE2"/>
    <w:rsid w:val="00103F90"/>
    <w:rsid w:val="00104757"/>
    <w:rsid w:val="001051C6"/>
    <w:rsid w:val="001058D7"/>
    <w:rsid w:val="00105C50"/>
    <w:rsid w:val="00105FAD"/>
    <w:rsid w:val="00106624"/>
    <w:rsid w:val="0010665E"/>
    <w:rsid w:val="001074AD"/>
    <w:rsid w:val="00107F7C"/>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E39"/>
    <w:rsid w:val="0015309C"/>
    <w:rsid w:val="00153134"/>
    <w:rsid w:val="00153E00"/>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870"/>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4AB2"/>
    <w:rsid w:val="001B65C0"/>
    <w:rsid w:val="001B7137"/>
    <w:rsid w:val="001B7637"/>
    <w:rsid w:val="001B77D1"/>
    <w:rsid w:val="001C0726"/>
    <w:rsid w:val="001C0E83"/>
    <w:rsid w:val="001C1486"/>
    <w:rsid w:val="001C1BBA"/>
    <w:rsid w:val="001C389F"/>
    <w:rsid w:val="001C4055"/>
    <w:rsid w:val="001C4601"/>
    <w:rsid w:val="001C5452"/>
    <w:rsid w:val="001C588B"/>
    <w:rsid w:val="001C5D56"/>
    <w:rsid w:val="001C5F62"/>
    <w:rsid w:val="001C6082"/>
    <w:rsid w:val="001C7117"/>
    <w:rsid w:val="001C7779"/>
    <w:rsid w:val="001C7CD4"/>
    <w:rsid w:val="001D1F6E"/>
    <w:rsid w:val="001D2486"/>
    <w:rsid w:val="001D3C58"/>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F42"/>
    <w:rsid w:val="0020445A"/>
    <w:rsid w:val="00204527"/>
    <w:rsid w:val="00204743"/>
    <w:rsid w:val="002063FA"/>
    <w:rsid w:val="0020759C"/>
    <w:rsid w:val="002076CF"/>
    <w:rsid w:val="0020796F"/>
    <w:rsid w:val="00207BA1"/>
    <w:rsid w:val="00207E71"/>
    <w:rsid w:val="00210601"/>
    <w:rsid w:val="00210B2C"/>
    <w:rsid w:val="00211197"/>
    <w:rsid w:val="00211F4D"/>
    <w:rsid w:val="002125B9"/>
    <w:rsid w:val="0021261F"/>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A0"/>
    <w:rsid w:val="0022677F"/>
    <w:rsid w:val="00226829"/>
    <w:rsid w:val="00226905"/>
    <w:rsid w:val="00226A6E"/>
    <w:rsid w:val="00226ED9"/>
    <w:rsid w:val="00227BCA"/>
    <w:rsid w:val="00230601"/>
    <w:rsid w:val="00230F92"/>
    <w:rsid w:val="0023167C"/>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5C20"/>
    <w:rsid w:val="00246D89"/>
    <w:rsid w:val="00247462"/>
    <w:rsid w:val="002514C6"/>
    <w:rsid w:val="00252FFA"/>
    <w:rsid w:val="00253D4A"/>
    <w:rsid w:val="00253D88"/>
    <w:rsid w:val="00253EF4"/>
    <w:rsid w:val="00254442"/>
    <w:rsid w:val="00254BB9"/>
    <w:rsid w:val="00254FCA"/>
    <w:rsid w:val="002556A6"/>
    <w:rsid w:val="00256575"/>
    <w:rsid w:val="0026115F"/>
    <w:rsid w:val="002617CC"/>
    <w:rsid w:val="00261ED9"/>
    <w:rsid w:val="00262314"/>
    <w:rsid w:val="0026257A"/>
    <w:rsid w:val="0026279D"/>
    <w:rsid w:val="002628EE"/>
    <w:rsid w:val="00264289"/>
    <w:rsid w:val="00264FCF"/>
    <w:rsid w:val="00265766"/>
    <w:rsid w:val="00266675"/>
    <w:rsid w:val="00266D57"/>
    <w:rsid w:val="00266DD1"/>
    <w:rsid w:val="00267314"/>
    <w:rsid w:val="00267412"/>
    <w:rsid w:val="00270203"/>
    <w:rsid w:val="00271720"/>
    <w:rsid w:val="00271F74"/>
    <w:rsid w:val="00273F58"/>
    <w:rsid w:val="00274AB3"/>
    <w:rsid w:val="00275408"/>
    <w:rsid w:val="00275961"/>
    <w:rsid w:val="00275F68"/>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4BE"/>
    <w:rsid w:val="002905D1"/>
    <w:rsid w:val="00291344"/>
    <w:rsid w:val="00291EF6"/>
    <w:rsid w:val="002923E4"/>
    <w:rsid w:val="00292F0B"/>
    <w:rsid w:val="00293C30"/>
    <w:rsid w:val="00294153"/>
    <w:rsid w:val="00294DF2"/>
    <w:rsid w:val="002958D7"/>
    <w:rsid w:val="00295AA4"/>
    <w:rsid w:val="00295C8E"/>
    <w:rsid w:val="002965D8"/>
    <w:rsid w:val="002A062A"/>
    <w:rsid w:val="002A1150"/>
    <w:rsid w:val="002A19F6"/>
    <w:rsid w:val="002A1FA3"/>
    <w:rsid w:val="002A2782"/>
    <w:rsid w:val="002A27D5"/>
    <w:rsid w:val="002A2F2D"/>
    <w:rsid w:val="002A3C45"/>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A5A"/>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D6B"/>
    <w:rsid w:val="002D0E50"/>
    <w:rsid w:val="002D0F9A"/>
    <w:rsid w:val="002D2025"/>
    <w:rsid w:val="002D30D0"/>
    <w:rsid w:val="002D3231"/>
    <w:rsid w:val="002D39C2"/>
    <w:rsid w:val="002D39E9"/>
    <w:rsid w:val="002D401D"/>
    <w:rsid w:val="002D454C"/>
    <w:rsid w:val="002D7567"/>
    <w:rsid w:val="002D7F98"/>
    <w:rsid w:val="002E0E39"/>
    <w:rsid w:val="002E0FB7"/>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6B9C"/>
    <w:rsid w:val="00306F9D"/>
    <w:rsid w:val="0030790A"/>
    <w:rsid w:val="00307EB3"/>
    <w:rsid w:val="00310F3D"/>
    <w:rsid w:val="00312231"/>
    <w:rsid w:val="00312670"/>
    <w:rsid w:val="0031343D"/>
    <w:rsid w:val="0031526E"/>
    <w:rsid w:val="00315C62"/>
    <w:rsid w:val="00315FC5"/>
    <w:rsid w:val="00317A50"/>
    <w:rsid w:val="00317F4F"/>
    <w:rsid w:val="00321AC2"/>
    <w:rsid w:val="00321B6A"/>
    <w:rsid w:val="003224EA"/>
    <w:rsid w:val="00323069"/>
    <w:rsid w:val="00325FAD"/>
    <w:rsid w:val="003267C3"/>
    <w:rsid w:val="00326B22"/>
    <w:rsid w:val="00326D0C"/>
    <w:rsid w:val="00326F26"/>
    <w:rsid w:val="00327B85"/>
    <w:rsid w:val="003304A8"/>
    <w:rsid w:val="00330781"/>
    <w:rsid w:val="00330C4C"/>
    <w:rsid w:val="0033123C"/>
    <w:rsid w:val="00334569"/>
    <w:rsid w:val="00334642"/>
    <w:rsid w:val="00334A2C"/>
    <w:rsid w:val="00336674"/>
    <w:rsid w:val="00337B46"/>
    <w:rsid w:val="00337EFF"/>
    <w:rsid w:val="00340475"/>
    <w:rsid w:val="00341D30"/>
    <w:rsid w:val="0034202E"/>
    <w:rsid w:val="00342CB2"/>
    <w:rsid w:val="00342DBB"/>
    <w:rsid w:val="00343A65"/>
    <w:rsid w:val="003445B4"/>
    <w:rsid w:val="00344A8C"/>
    <w:rsid w:val="00344DAF"/>
    <w:rsid w:val="00345C10"/>
    <w:rsid w:val="0034640C"/>
    <w:rsid w:val="003468F1"/>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FC2"/>
    <w:rsid w:val="00366DEE"/>
    <w:rsid w:val="00366F67"/>
    <w:rsid w:val="00367DBD"/>
    <w:rsid w:val="00370A61"/>
    <w:rsid w:val="00370E6B"/>
    <w:rsid w:val="003711A3"/>
    <w:rsid w:val="003712AA"/>
    <w:rsid w:val="00371DDC"/>
    <w:rsid w:val="00372545"/>
    <w:rsid w:val="0037352B"/>
    <w:rsid w:val="00374281"/>
    <w:rsid w:val="0037498C"/>
    <w:rsid w:val="0037661A"/>
    <w:rsid w:val="00376834"/>
    <w:rsid w:val="00382274"/>
    <w:rsid w:val="003832D9"/>
    <w:rsid w:val="00383346"/>
    <w:rsid w:val="003839AA"/>
    <w:rsid w:val="003839F6"/>
    <w:rsid w:val="00383F76"/>
    <w:rsid w:val="00385558"/>
    <w:rsid w:val="00385CE1"/>
    <w:rsid w:val="00386973"/>
    <w:rsid w:val="0038734D"/>
    <w:rsid w:val="00390656"/>
    <w:rsid w:val="00390FD6"/>
    <w:rsid w:val="00391CC9"/>
    <w:rsid w:val="00392649"/>
    <w:rsid w:val="00392AE6"/>
    <w:rsid w:val="00394E19"/>
    <w:rsid w:val="00395701"/>
    <w:rsid w:val="0039734F"/>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A6F"/>
    <w:rsid w:val="003B0C0E"/>
    <w:rsid w:val="003B1F80"/>
    <w:rsid w:val="003B208D"/>
    <w:rsid w:val="003B31F6"/>
    <w:rsid w:val="003B47DF"/>
    <w:rsid w:val="003B639E"/>
    <w:rsid w:val="003B71EC"/>
    <w:rsid w:val="003B78CE"/>
    <w:rsid w:val="003C1286"/>
    <w:rsid w:val="003C1A99"/>
    <w:rsid w:val="003C4A9D"/>
    <w:rsid w:val="003C6187"/>
    <w:rsid w:val="003C6C16"/>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DEF"/>
    <w:rsid w:val="004023A0"/>
    <w:rsid w:val="004026CB"/>
    <w:rsid w:val="00403188"/>
    <w:rsid w:val="004034F6"/>
    <w:rsid w:val="004040E3"/>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17E69"/>
    <w:rsid w:val="0042133D"/>
    <w:rsid w:val="004235E6"/>
    <w:rsid w:val="00424DE4"/>
    <w:rsid w:val="00425BBE"/>
    <w:rsid w:val="00425E94"/>
    <w:rsid w:val="004264C5"/>
    <w:rsid w:val="0042682E"/>
    <w:rsid w:val="004279A0"/>
    <w:rsid w:val="0043083B"/>
    <w:rsid w:val="004309CB"/>
    <w:rsid w:val="00431961"/>
    <w:rsid w:val="00432698"/>
    <w:rsid w:val="00433476"/>
    <w:rsid w:val="004353AD"/>
    <w:rsid w:val="00435A36"/>
    <w:rsid w:val="00435D1F"/>
    <w:rsid w:val="00435EA4"/>
    <w:rsid w:val="00436B26"/>
    <w:rsid w:val="00441002"/>
    <w:rsid w:val="00441224"/>
    <w:rsid w:val="0044140D"/>
    <w:rsid w:val="0044160B"/>
    <w:rsid w:val="00441D06"/>
    <w:rsid w:val="00441D7D"/>
    <w:rsid w:val="0044212C"/>
    <w:rsid w:val="00442F2D"/>
    <w:rsid w:val="00444B49"/>
    <w:rsid w:val="00444C7F"/>
    <w:rsid w:val="00445F71"/>
    <w:rsid w:val="00445FEC"/>
    <w:rsid w:val="00446206"/>
    <w:rsid w:val="0044663F"/>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0A3F"/>
    <w:rsid w:val="004A2613"/>
    <w:rsid w:val="004A273D"/>
    <w:rsid w:val="004A2C9B"/>
    <w:rsid w:val="004A2E77"/>
    <w:rsid w:val="004A3755"/>
    <w:rsid w:val="004A3F15"/>
    <w:rsid w:val="004A425C"/>
    <w:rsid w:val="004A45F3"/>
    <w:rsid w:val="004A4DE4"/>
    <w:rsid w:val="004A6A10"/>
    <w:rsid w:val="004B090A"/>
    <w:rsid w:val="004B113F"/>
    <w:rsid w:val="004B1490"/>
    <w:rsid w:val="004B1883"/>
    <w:rsid w:val="004B2B34"/>
    <w:rsid w:val="004B2D94"/>
    <w:rsid w:val="004B32AB"/>
    <w:rsid w:val="004B3304"/>
    <w:rsid w:val="004B349E"/>
    <w:rsid w:val="004B3713"/>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EA8"/>
    <w:rsid w:val="005D20D5"/>
    <w:rsid w:val="005D28CC"/>
    <w:rsid w:val="005D2FEE"/>
    <w:rsid w:val="005D3C7E"/>
    <w:rsid w:val="005D4742"/>
    <w:rsid w:val="005D502A"/>
    <w:rsid w:val="005D5495"/>
    <w:rsid w:val="005D54CE"/>
    <w:rsid w:val="005D6232"/>
    <w:rsid w:val="005D634C"/>
    <w:rsid w:val="005D66D8"/>
    <w:rsid w:val="005D6ECD"/>
    <w:rsid w:val="005D72B3"/>
    <w:rsid w:val="005E030B"/>
    <w:rsid w:val="005E0CEC"/>
    <w:rsid w:val="005E0E9A"/>
    <w:rsid w:val="005E0EEE"/>
    <w:rsid w:val="005E0F7C"/>
    <w:rsid w:val="005E0FB7"/>
    <w:rsid w:val="005E20F4"/>
    <w:rsid w:val="005E21E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30E5"/>
    <w:rsid w:val="005F3603"/>
    <w:rsid w:val="005F369B"/>
    <w:rsid w:val="005F374C"/>
    <w:rsid w:val="005F3F8B"/>
    <w:rsid w:val="005F6290"/>
    <w:rsid w:val="006008A5"/>
    <w:rsid w:val="00601D1A"/>
    <w:rsid w:val="006020CD"/>
    <w:rsid w:val="00602195"/>
    <w:rsid w:val="00602955"/>
    <w:rsid w:val="0060381C"/>
    <w:rsid w:val="006039D5"/>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D2"/>
    <w:rsid w:val="00630FE9"/>
    <w:rsid w:val="00632238"/>
    <w:rsid w:val="00633A86"/>
    <w:rsid w:val="006346EA"/>
    <w:rsid w:val="00635224"/>
    <w:rsid w:val="00636BAE"/>
    <w:rsid w:val="0063716D"/>
    <w:rsid w:val="00640553"/>
    <w:rsid w:val="00640ABE"/>
    <w:rsid w:val="00641C89"/>
    <w:rsid w:val="00644E0C"/>
    <w:rsid w:val="006452DD"/>
    <w:rsid w:val="006463DD"/>
    <w:rsid w:val="0064758F"/>
    <w:rsid w:val="00647B77"/>
    <w:rsid w:val="0065094D"/>
    <w:rsid w:val="00650AEA"/>
    <w:rsid w:val="0065120A"/>
    <w:rsid w:val="00652A0A"/>
    <w:rsid w:val="006530B0"/>
    <w:rsid w:val="0065324A"/>
    <w:rsid w:val="00653E24"/>
    <w:rsid w:val="0065496E"/>
    <w:rsid w:val="006568EF"/>
    <w:rsid w:val="00657922"/>
    <w:rsid w:val="00657E8C"/>
    <w:rsid w:val="0066020E"/>
    <w:rsid w:val="006616FB"/>
    <w:rsid w:val="00661EAD"/>
    <w:rsid w:val="00662341"/>
    <w:rsid w:val="006628D4"/>
    <w:rsid w:val="00663042"/>
    <w:rsid w:val="0066385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6788"/>
    <w:rsid w:val="006871C5"/>
    <w:rsid w:val="00687AFE"/>
    <w:rsid w:val="00690B32"/>
    <w:rsid w:val="00690D87"/>
    <w:rsid w:val="00690DDD"/>
    <w:rsid w:val="00692410"/>
    <w:rsid w:val="00692FC6"/>
    <w:rsid w:val="006932F5"/>
    <w:rsid w:val="00693614"/>
    <w:rsid w:val="0069421B"/>
    <w:rsid w:val="0069600E"/>
    <w:rsid w:val="0069635D"/>
    <w:rsid w:val="006A0C99"/>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E1076"/>
    <w:rsid w:val="006E16EF"/>
    <w:rsid w:val="006E1C59"/>
    <w:rsid w:val="006E1FB4"/>
    <w:rsid w:val="006E2330"/>
    <w:rsid w:val="006E2A68"/>
    <w:rsid w:val="006E320E"/>
    <w:rsid w:val="006E3B71"/>
    <w:rsid w:val="006E4633"/>
    <w:rsid w:val="006E4C87"/>
    <w:rsid w:val="006E5A2B"/>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A21"/>
    <w:rsid w:val="006F7B95"/>
    <w:rsid w:val="0070028E"/>
    <w:rsid w:val="00701740"/>
    <w:rsid w:val="00701EE8"/>
    <w:rsid w:val="0070229D"/>
    <w:rsid w:val="00702C4E"/>
    <w:rsid w:val="00703FA2"/>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B29"/>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54ED"/>
    <w:rsid w:val="007965B7"/>
    <w:rsid w:val="00797A82"/>
    <w:rsid w:val="00797D19"/>
    <w:rsid w:val="007A280B"/>
    <w:rsid w:val="007A3866"/>
    <w:rsid w:val="007A4DEC"/>
    <w:rsid w:val="007A52D7"/>
    <w:rsid w:val="007A5302"/>
    <w:rsid w:val="007A56A9"/>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0C91"/>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72B1"/>
    <w:rsid w:val="007E7391"/>
    <w:rsid w:val="007E76A6"/>
    <w:rsid w:val="007E7B36"/>
    <w:rsid w:val="007F03E1"/>
    <w:rsid w:val="007F1984"/>
    <w:rsid w:val="007F2536"/>
    <w:rsid w:val="007F354C"/>
    <w:rsid w:val="007F40A9"/>
    <w:rsid w:val="007F47A5"/>
    <w:rsid w:val="007F48D5"/>
    <w:rsid w:val="007F51D2"/>
    <w:rsid w:val="007F567B"/>
    <w:rsid w:val="007F57DB"/>
    <w:rsid w:val="007F59B8"/>
    <w:rsid w:val="007F5E99"/>
    <w:rsid w:val="007F73A3"/>
    <w:rsid w:val="007F7446"/>
    <w:rsid w:val="007F7F85"/>
    <w:rsid w:val="00800359"/>
    <w:rsid w:val="0080160B"/>
    <w:rsid w:val="00802B38"/>
    <w:rsid w:val="00804122"/>
    <w:rsid w:val="0080431F"/>
    <w:rsid w:val="00805481"/>
    <w:rsid w:val="00805598"/>
    <w:rsid w:val="00807347"/>
    <w:rsid w:val="00807C26"/>
    <w:rsid w:val="00810107"/>
    <w:rsid w:val="00810109"/>
    <w:rsid w:val="008101A0"/>
    <w:rsid w:val="00810A01"/>
    <w:rsid w:val="00810C41"/>
    <w:rsid w:val="00810EA4"/>
    <w:rsid w:val="008119FA"/>
    <w:rsid w:val="0081253A"/>
    <w:rsid w:val="0081329B"/>
    <w:rsid w:val="008136A3"/>
    <w:rsid w:val="00813957"/>
    <w:rsid w:val="008145D1"/>
    <w:rsid w:val="008149FA"/>
    <w:rsid w:val="00815E5D"/>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4369"/>
    <w:rsid w:val="00835374"/>
    <w:rsid w:val="008362F1"/>
    <w:rsid w:val="0083669D"/>
    <w:rsid w:val="0083681D"/>
    <w:rsid w:val="008370D0"/>
    <w:rsid w:val="0084035B"/>
    <w:rsid w:val="00841A4E"/>
    <w:rsid w:val="008425F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543C"/>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172"/>
    <w:rsid w:val="00891A35"/>
    <w:rsid w:val="008941E1"/>
    <w:rsid w:val="00895013"/>
    <w:rsid w:val="008950C6"/>
    <w:rsid w:val="00895412"/>
    <w:rsid w:val="00895B2D"/>
    <w:rsid w:val="00896057"/>
    <w:rsid w:val="0089783B"/>
    <w:rsid w:val="008A29DF"/>
    <w:rsid w:val="008A3B4A"/>
    <w:rsid w:val="008A5ED3"/>
    <w:rsid w:val="008A600D"/>
    <w:rsid w:val="008B0A11"/>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7B84"/>
    <w:rsid w:val="008E7CB0"/>
    <w:rsid w:val="008F02D7"/>
    <w:rsid w:val="008F0DBB"/>
    <w:rsid w:val="008F2B04"/>
    <w:rsid w:val="008F3401"/>
    <w:rsid w:val="008F5018"/>
    <w:rsid w:val="008F5E55"/>
    <w:rsid w:val="008F6335"/>
    <w:rsid w:val="008F65C4"/>
    <w:rsid w:val="00901193"/>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3192"/>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6A53"/>
    <w:rsid w:val="00947C90"/>
    <w:rsid w:val="00950038"/>
    <w:rsid w:val="00951613"/>
    <w:rsid w:val="009524A2"/>
    <w:rsid w:val="00952BE6"/>
    <w:rsid w:val="00952E11"/>
    <w:rsid w:val="0095489E"/>
    <w:rsid w:val="009554D3"/>
    <w:rsid w:val="00955769"/>
    <w:rsid w:val="00956849"/>
    <w:rsid w:val="00957A5A"/>
    <w:rsid w:val="009608D8"/>
    <w:rsid w:val="00961219"/>
    <w:rsid w:val="00961CB1"/>
    <w:rsid w:val="009627C4"/>
    <w:rsid w:val="00963BE3"/>
    <w:rsid w:val="0096413C"/>
    <w:rsid w:val="009653B6"/>
    <w:rsid w:val="00965BDA"/>
    <w:rsid w:val="00965D9C"/>
    <w:rsid w:val="00972020"/>
    <w:rsid w:val="00974873"/>
    <w:rsid w:val="00976A60"/>
    <w:rsid w:val="00976CE9"/>
    <w:rsid w:val="00976DB4"/>
    <w:rsid w:val="0097703C"/>
    <w:rsid w:val="00977D25"/>
    <w:rsid w:val="00980901"/>
    <w:rsid w:val="009814D5"/>
    <w:rsid w:val="00981EB3"/>
    <w:rsid w:val="00982583"/>
    <w:rsid w:val="00982AE9"/>
    <w:rsid w:val="00983297"/>
    <w:rsid w:val="009833E6"/>
    <w:rsid w:val="009855D0"/>
    <w:rsid w:val="0098596F"/>
    <w:rsid w:val="00986647"/>
    <w:rsid w:val="0098671D"/>
    <w:rsid w:val="009877DA"/>
    <w:rsid w:val="0099122C"/>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D8"/>
    <w:rsid w:val="009A3E32"/>
    <w:rsid w:val="009A4D4E"/>
    <w:rsid w:val="009A5484"/>
    <w:rsid w:val="009A6218"/>
    <w:rsid w:val="009A79B2"/>
    <w:rsid w:val="009B0146"/>
    <w:rsid w:val="009B040C"/>
    <w:rsid w:val="009B0525"/>
    <w:rsid w:val="009B1E94"/>
    <w:rsid w:val="009B26AF"/>
    <w:rsid w:val="009B323F"/>
    <w:rsid w:val="009B36A9"/>
    <w:rsid w:val="009B3A13"/>
    <w:rsid w:val="009B3E14"/>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781"/>
    <w:rsid w:val="009C7F8E"/>
    <w:rsid w:val="009D0882"/>
    <w:rsid w:val="009D0C3E"/>
    <w:rsid w:val="009D200F"/>
    <w:rsid w:val="009D4ADA"/>
    <w:rsid w:val="009D4B50"/>
    <w:rsid w:val="009D5C16"/>
    <w:rsid w:val="009D628B"/>
    <w:rsid w:val="009E09A0"/>
    <w:rsid w:val="009E0B75"/>
    <w:rsid w:val="009E1335"/>
    <w:rsid w:val="009E1B16"/>
    <w:rsid w:val="009E2BAD"/>
    <w:rsid w:val="009E2CFB"/>
    <w:rsid w:val="009E32B0"/>
    <w:rsid w:val="009E3DEB"/>
    <w:rsid w:val="009E50D2"/>
    <w:rsid w:val="009E5357"/>
    <w:rsid w:val="009E64AB"/>
    <w:rsid w:val="009E6CD9"/>
    <w:rsid w:val="009F0723"/>
    <w:rsid w:val="009F21CF"/>
    <w:rsid w:val="009F2676"/>
    <w:rsid w:val="009F2B7B"/>
    <w:rsid w:val="009F367F"/>
    <w:rsid w:val="009F3BE5"/>
    <w:rsid w:val="009F43C0"/>
    <w:rsid w:val="009F47C2"/>
    <w:rsid w:val="009F528D"/>
    <w:rsid w:val="009F5CF8"/>
    <w:rsid w:val="009F60BF"/>
    <w:rsid w:val="009F66AC"/>
    <w:rsid w:val="009F6AB0"/>
    <w:rsid w:val="009F6D81"/>
    <w:rsid w:val="009F71A3"/>
    <w:rsid w:val="009F7FEF"/>
    <w:rsid w:val="00A00242"/>
    <w:rsid w:val="00A003C0"/>
    <w:rsid w:val="00A00A6F"/>
    <w:rsid w:val="00A01E2C"/>
    <w:rsid w:val="00A01E4A"/>
    <w:rsid w:val="00A02082"/>
    <w:rsid w:val="00A02197"/>
    <w:rsid w:val="00A02494"/>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B3E"/>
    <w:rsid w:val="00A14CC1"/>
    <w:rsid w:val="00A15936"/>
    <w:rsid w:val="00A15E7C"/>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276E3"/>
    <w:rsid w:val="00A30426"/>
    <w:rsid w:val="00A321D8"/>
    <w:rsid w:val="00A33128"/>
    <w:rsid w:val="00A34CC9"/>
    <w:rsid w:val="00A36729"/>
    <w:rsid w:val="00A36B9D"/>
    <w:rsid w:val="00A3790D"/>
    <w:rsid w:val="00A379BE"/>
    <w:rsid w:val="00A40D3E"/>
    <w:rsid w:val="00A40E33"/>
    <w:rsid w:val="00A4127A"/>
    <w:rsid w:val="00A416D6"/>
    <w:rsid w:val="00A42DC1"/>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65ED"/>
    <w:rsid w:val="00A869E3"/>
    <w:rsid w:val="00A86BC6"/>
    <w:rsid w:val="00A87A61"/>
    <w:rsid w:val="00A9075D"/>
    <w:rsid w:val="00A90A4B"/>
    <w:rsid w:val="00A917D8"/>
    <w:rsid w:val="00A9180B"/>
    <w:rsid w:val="00A919CC"/>
    <w:rsid w:val="00A92B03"/>
    <w:rsid w:val="00A92C90"/>
    <w:rsid w:val="00A93AB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67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F7A"/>
    <w:rsid w:val="00AC5593"/>
    <w:rsid w:val="00AC7A13"/>
    <w:rsid w:val="00AD02D7"/>
    <w:rsid w:val="00AD0684"/>
    <w:rsid w:val="00AD14B2"/>
    <w:rsid w:val="00AD1EEA"/>
    <w:rsid w:val="00AD2B04"/>
    <w:rsid w:val="00AD2C46"/>
    <w:rsid w:val="00AD34FD"/>
    <w:rsid w:val="00AD39F6"/>
    <w:rsid w:val="00AD42DD"/>
    <w:rsid w:val="00AD48F2"/>
    <w:rsid w:val="00AD4B01"/>
    <w:rsid w:val="00AD5DBF"/>
    <w:rsid w:val="00AE08F6"/>
    <w:rsid w:val="00AE0C28"/>
    <w:rsid w:val="00AE3231"/>
    <w:rsid w:val="00AE335C"/>
    <w:rsid w:val="00AE346A"/>
    <w:rsid w:val="00AE372E"/>
    <w:rsid w:val="00AE37B1"/>
    <w:rsid w:val="00AE37DD"/>
    <w:rsid w:val="00AE3A43"/>
    <w:rsid w:val="00AE3D6E"/>
    <w:rsid w:val="00AE40EC"/>
    <w:rsid w:val="00AE4110"/>
    <w:rsid w:val="00AE435A"/>
    <w:rsid w:val="00AE45C0"/>
    <w:rsid w:val="00AE4A7E"/>
    <w:rsid w:val="00AE50D4"/>
    <w:rsid w:val="00AE5B1E"/>
    <w:rsid w:val="00AE63AC"/>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43E2"/>
    <w:rsid w:val="00B24725"/>
    <w:rsid w:val="00B2476C"/>
    <w:rsid w:val="00B247EA"/>
    <w:rsid w:val="00B24B12"/>
    <w:rsid w:val="00B2548F"/>
    <w:rsid w:val="00B2631F"/>
    <w:rsid w:val="00B2660F"/>
    <w:rsid w:val="00B267D0"/>
    <w:rsid w:val="00B27255"/>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1817"/>
    <w:rsid w:val="00B721C6"/>
    <w:rsid w:val="00B72205"/>
    <w:rsid w:val="00B738B6"/>
    <w:rsid w:val="00B74285"/>
    <w:rsid w:val="00B74A07"/>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C44"/>
    <w:rsid w:val="00B9504F"/>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39A"/>
    <w:rsid w:val="00BC4480"/>
    <w:rsid w:val="00BC4759"/>
    <w:rsid w:val="00BC62B8"/>
    <w:rsid w:val="00BC6560"/>
    <w:rsid w:val="00BC6A19"/>
    <w:rsid w:val="00BC6C7B"/>
    <w:rsid w:val="00BC726E"/>
    <w:rsid w:val="00BC7396"/>
    <w:rsid w:val="00BC7B92"/>
    <w:rsid w:val="00BD00E3"/>
    <w:rsid w:val="00BD183B"/>
    <w:rsid w:val="00BD1EA3"/>
    <w:rsid w:val="00BD25DB"/>
    <w:rsid w:val="00BD291B"/>
    <w:rsid w:val="00BD2D86"/>
    <w:rsid w:val="00BD3B98"/>
    <w:rsid w:val="00BD3CC9"/>
    <w:rsid w:val="00BD4492"/>
    <w:rsid w:val="00BD4AB3"/>
    <w:rsid w:val="00BD53A2"/>
    <w:rsid w:val="00BD6134"/>
    <w:rsid w:val="00BD6BB8"/>
    <w:rsid w:val="00BD6FDA"/>
    <w:rsid w:val="00BD7E1A"/>
    <w:rsid w:val="00BE001E"/>
    <w:rsid w:val="00BE0244"/>
    <w:rsid w:val="00BE0372"/>
    <w:rsid w:val="00BE1AC6"/>
    <w:rsid w:val="00BE1F79"/>
    <w:rsid w:val="00BE272C"/>
    <w:rsid w:val="00BE426C"/>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897"/>
    <w:rsid w:val="00C01465"/>
    <w:rsid w:val="00C0278F"/>
    <w:rsid w:val="00C03AA1"/>
    <w:rsid w:val="00C03CAF"/>
    <w:rsid w:val="00C03EF2"/>
    <w:rsid w:val="00C043CF"/>
    <w:rsid w:val="00C047A5"/>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F45"/>
    <w:rsid w:val="00C32653"/>
    <w:rsid w:val="00C328DE"/>
    <w:rsid w:val="00C32F81"/>
    <w:rsid w:val="00C33585"/>
    <w:rsid w:val="00C33897"/>
    <w:rsid w:val="00C338C3"/>
    <w:rsid w:val="00C3517B"/>
    <w:rsid w:val="00C35793"/>
    <w:rsid w:val="00C36D23"/>
    <w:rsid w:val="00C413BA"/>
    <w:rsid w:val="00C4192B"/>
    <w:rsid w:val="00C43694"/>
    <w:rsid w:val="00C43E07"/>
    <w:rsid w:val="00C442C3"/>
    <w:rsid w:val="00C44CFE"/>
    <w:rsid w:val="00C45806"/>
    <w:rsid w:val="00C459F7"/>
    <w:rsid w:val="00C45FE3"/>
    <w:rsid w:val="00C467F2"/>
    <w:rsid w:val="00C473DB"/>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0BF5"/>
    <w:rsid w:val="00C720A4"/>
    <w:rsid w:val="00C7264A"/>
    <w:rsid w:val="00C72E20"/>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C25"/>
    <w:rsid w:val="00C80C32"/>
    <w:rsid w:val="00C80CBE"/>
    <w:rsid w:val="00C8289E"/>
    <w:rsid w:val="00C83CCF"/>
    <w:rsid w:val="00C8505A"/>
    <w:rsid w:val="00C86120"/>
    <w:rsid w:val="00C87876"/>
    <w:rsid w:val="00C900E9"/>
    <w:rsid w:val="00C917F9"/>
    <w:rsid w:val="00C91D22"/>
    <w:rsid w:val="00C92295"/>
    <w:rsid w:val="00C93767"/>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1FC7"/>
    <w:rsid w:val="00CB2709"/>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10EE"/>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2590"/>
    <w:rsid w:val="00D12BBD"/>
    <w:rsid w:val="00D13946"/>
    <w:rsid w:val="00D15251"/>
    <w:rsid w:val="00D15A6E"/>
    <w:rsid w:val="00D15CDE"/>
    <w:rsid w:val="00D1656E"/>
    <w:rsid w:val="00D17BD7"/>
    <w:rsid w:val="00D217C8"/>
    <w:rsid w:val="00D2201E"/>
    <w:rsid w:val="00D23623"/>
    <w:rsid w:val="00D253EF"/>
    <w:rsid w:val="00D2556B"/>
    <w:rsid w:val="00D2579E"/>
    <w:rsid w:val="00D26044"/>
    <w:rsid w:val="00D266FB"/>
    <w:rsid w:val="00D272C1"/>
    <w:rsid w:val="00D27C01"/>
    <w:rsid w:val="00D3077C"/>
    <w:rsid w:val="00D3225B"/>
    <w:rsid w:val="00D332D7"/>
    <w:rsid w:val="00D33E96"/>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2A0"/>
    <w:rsid w:val="00D502D1"/>
    <w:rsid w:val="00D50B7B"/>
    <w:rsid w:val="00D516E2"/>
    <w:rsid w:val="00D533CC"/>
    <w:rsid w:val="00D53BCC"/>
    <w:rsid w:val="00D54712"/>
    <w:rsid w:val="00D553F9"/>
    <w:rsid w:val="00D55FCB"/>
    <w:rsid w:val="00D5623F"/>
    <w:rsid w:val="00D569C7"/>
    <w:rsid w:val="00D56E55"/>
    <w:rsid w:val="00D57225"/>
    <w:rsid w:val="00D61D0C"/>
    <w:rsid w:val="00D61E15"/>
    <w:rsid w:val="00D61E52"/>
    <w:rsid w:val="00D6282B"/>
    <w:rsid w:val="00D6290D"/>
    <w:rsid w:val="00D63250"/>
    <w:rsid w:val="00D63AD8"/>
    <w:rsid w:val="00D64249"/>
    <w:rsid w:val="00D64510"/>
    <w:rsid w:val="00D64B48"/>
    <w:rsid w:val="00D64B52"/>
    <w:rsid w:val="00D66179"/>
    <w:rsid w:val="00D66326"/>
    <w:rsid w:val="00D704B6"/>
    <w:rsid w:val="00D70588"/>
    <w:rsid w:val="00D70D12"/>
    <w:rsid w:val="00D710DF"/>
    <w:rsid w:val="00D71156"/>
    <w:rsid w:val="00D71742"/>
    <w:rsid w:val="00D71C00"/>
    <w:rsid w:val="00D7396A"/>
    <w:rsid w:val="00D741CC"/>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5409"/>
    <w:rsid w:val="00DC652B"/>
    <w:rsid w:val="00DC6856"/>
    <w:rsid w:val="00DC72F8"/>
    <w:rsid w:val="00DC7BE0"/>
    <w:rsid w:val="00DD0DA5"/>
    <w:rsid w:val="00DD197B"/>
    <w:rsid w:val="00DD1BBA"/>
    <w:rsid w:val="00DD2632"/>
    <w:rsid w:val="00DD32C5"/>
    <w:rsid w:val="00DD363A"/>
    <w:rsid w:val="00DD3E6F"/>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F3"/>
    <w:rsid w:val="00DF6C9A"/>
    <w:rsid w:val="00DF6FA1"/>
    <w:rsid w:val="00E00582"/>
    <w:rsid w:val="00E0192C"/>
    <w:rsid w:val="00E028A3"/>
    <w:rsid w:val="00E04B3A"/>
    <w:rsid w:val="00E06384"/>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730"/>
    <w:rsid w:val="00E3175B"/>
    <w:rsid w:val="00E317CD"/>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5228"/>
    <w:rsid w:val="00E55607"/>
    <w:rsid w:val="00E559F0"/>
    <w:rsid w:val="00E55CB7"/>
    <w:rsid w:val="00E562BF"/>
    <w:rsid w:val="00E5697F"/>
    <w:rsid w:val="00E56B89"/>
    <w:rsid w:val="00E56D66"/>
    <w:rsid w:val="00E57783"/>
    <w:rsid w:val="00E6002C"/>
    <w:rsid w:val="00E607AB"/>
    <w:rsid w:val="00E6185F"/>
    <w:rsid w:val="00E61B2E"/>
    <w:rsid w:val="00E6298E"/>
    <w:rsid w:val="00E62DFB"/>
    <w:rsid w:val="00E6394B"/>
    <w:rsid w:val="00E64DBE"/>
    <w:rsid w:val="00E6567F"/>
    <w:rsid w:val="00E66063"/>
    <w:rsid w:val="00E669BA"/>
    <w:rsid w:val="00E672D9"/>
    <w:rsid w:val="00E672EA"/>
    <w:rsid w:val="00E7020A"/>
    <w:rsid w:val="00E719DE"/>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FD5"/>
    <w:rsid w:val="00F0081C"/>
    <w:rsid w:val="00F01227"/>
    <w:rsid w:val="00F034B3"/>
    <w:rsid w:val="00F03878"/>
    <w:rsid w:val="00F03B57"/>
    <w:rsid w:val="00F04576"/>
    <w:rsid w:val="00F05086"/>
    <w:rsid w:val="00F05D65"/>
    <w:rsid w:val="00F06066"/>
    <w:rsid w:val="00F068D7"/>
    <w:rsid w:val="00F07425"/>
    <w:rsid w:val="00F10C03"/>
    <w:rsid w:val="00F11628"/>
    <w:rsid w:val="00F116E5"/>
    <w:rsid w:val="00F123B4"/>
    <w:rsid w:val="00F12BB2"/>
    <w:rsid w:val="00F13DC3"/>
    <w:rsid w:val="00F1469F"/>
    <w:rsid w:val="00F147F4"/>
    <w:rsid w:val="00F15339"/>
    <w:rsid w:val="00F1580A"/>
    <w:rsid w:val="00F1587A"/>
    <w:rsid w:val="00F15C27"/>
    <w:rsid w:val="00F16330"/>
    <w:rsid w:val="00F17711"/>
    <w:rsid w:val="00F17877"/>
    <w:rsid w:val="00F21073"/>
    <w:rsid w:val="00F211D6"/>
    <w:rsid w:val="00F21B1E"/>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6CFD"/>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222D"/>
    <w:rsid w:val="00FA29FA"/>
    <w:rsid w:val="00FA2A54"/>
    <w:rsid w:val="00FA2E09"/>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814"/>
    <w:rsid w:val="00FC52C2"/>
    <w:rsid w:val="00FC5F8B"/>
    <w:rsid w:val="00FC6706"/>
    <w:rsid w:val="00FC67ED"/>
    <w:rsid w:val="00FC79B6"/>
    <w:rsid w:val="00FC7DF8"/>
    <w:rsid w:val="00FD14AC"/>
    <w:rsid w:val="00FD20CC"/>
    <w:rsid w:val="00FD2706"/>
    <w:rsid w:val="00FD2BAF"/>
    <w:rsid w:val="00FD30A8"/>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29B"/>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6651</TotalTime>
  <Pages>2</Pages>
  <Words>880</Words>
  <Characters>5018</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789</cp:revision>
  <cp:lastPrinted>2023-12-09T08:15:00Z</cp:lastPrinted>
  <dcterms:created xsi:type="dcterms:W3CDTF">2023-10-18T07:30:00Z</dcterms:created>
  <dcterms:modified xsi:type="dcterms:W3CDTF">2023-12-26T19:51:00Z</dcterms:modified>
  <dc:language>العربية</dc:language>
</cp:coreProperties>
</file>