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2D8485C4"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6B4EE74D" w14:textId="60F7FDCD" w:rsidR="006567B5" w:rsidRDefault="006567B5" w:rsidP="006567B5">
      <w:pPr>
        <w:rPr>
          <w:rFonts w:cs="Calibri"/>
          <w:rtl/>
        </w:rPr>
      </w:pPr>
      <w:r>
        <w:rPr>
          <w:rFonts w:cs="Calibri" w:hint="cs"/>
          <w:rtl/>
        </w:rPr>
        <w:t xml:space="preserve">ذكرنا أنّ </w:t>
      </w:r>
      <w:r>
        <w:rPr>
          <w:rFonts w:cs="Calibri"/>
          <w:rtl/>
        </w:rPr>
        <w:t xml:space="preserve">أستاذنا الشهيد رضوان الله تعالى عليه </w:t>
      </w:r>
      <w:r w:rsidR="00D60034">
        <w:rPr>
          <w:rFonts w:cs="Calibri" w:hint="cs"/>
          <w:rtl/>
        </w:rPr>
        <w:t>استعرض</w:t>
      </w:r>
      <w:r>
        <w:rPr>
          <w:rFonts w:cs="Calibri"/>
          <w:rtl/>
        </w:rPr>
        <w:t xml:space="preserve"> </w:t>
      </w:r>
      <w:r w:rsidR="00E2750F">
        <w:rPr>
          <w:rFonts w:cs="Calibri" w:hint="cs"/>
          <w:rtl/>
        </w:rPr>
        <w:t xml:space="preserve">البحث عن </w:t>
      </w:r>
      <w:r w:rsidR="00A20335">
        <w:rPr>
          <w:rFonts w:cs="Calibri" w:hint="cs"/>
          <w:rtl/>
        </w:rPr>
        <w:t xml:space="preserve">عدّة </w:t>
      </w:r>
      <w:r>
        <w:rPr>
          <w:rFonts w:cs="Calibri"/>
          <w:rtl/>
        </w:rPr>
        <w:t>أمور أكثر فائدتها علميّة ولربما تكون ثمرتها العمليّة ضعيفة.</w:t>
      </w:r>
    </w:p>
    <w:p w14:paraId="24D07D69" w14:textId="1C5F75F7" w:rsidR="009E05F2" w:rsidRPr="00AC3BCE" w:rsidRDefault="009E05F2" w:rsidP="006567B5">
      <w:pPr>
        <w:rPr>
          <w:b/>
          <w:bCs/>
          <w:sz w:val="28"/>
          <w:szCs w:val="28"/>
          <w:rtl/>
        </w:rPr>
      </w:pPr>
      <w:r w:rsidRPr="00AC3BCE">
        <w:rPr>
          <w:rFonts w:cs="Calibri" w:hint="cs"/>
          <w:b/>
          <w:bCs/>
          <w:sz w:val="28"/>
          <w:szCs w:val="28"/>
          <w:rtl/>
        </w:rPr>
        <w:t>التبادل في الحكم بين الملاقي والملاقى</w:t>
      </w:r>
    </w:p>
    <w:p w14:paraId="4D0C7254" w14:textId="3BD1C48F" w:rsidR="006567B5" w:rsidRDefault="00D60034" w:rsidP="006567B5">
      <w:pPr>
        <w:rPr>
          <w:rtl/>
        </w:rPr>
      </w:pPr>
      <w:r>
        <w:rPr>
          <w:rFonts w:cs="Calibri" w:hint="cs"/>
          <w:rtl/>
        </w:rPr>
        <w:t xml:space="preserve">ودخلنا في البحث عن </w:t>
      </w:r>
      <w:r w:rsidR="006567B5">
        <w:rPr>
          <w:rFonts w:cs="Calibri"/>
          <w:rtl/>
        </w:rPr>
        <w:t>الأمر الأوّل</w:t>
      </w:r>
      <w:r>
        <w:rPr>
          <w:rFonts w:cs="Calibri" w:hint="cs"/>
          <w:rtl/>
        </w:rPr>
        <w:t>،</w:t>
      </w:r>
      <w:r w:rsidR="006567B5">
        <w:rPr>
          <w:rFonts w:cs="Calibri"/>
          <w:rtl/>
        </w:rPr>
        <w:t xml:space="preserve"> </w:t>
      </w:r>
      <w:r>
        <w:rPr>
          <w:rFonts w:cs="Calibri" w:hint="cs"/>
          <w:rtl/>
        </w:rPr>
        <w:t xml:space="preserve">وهو </w:t>
      </w:r>
      <w:r w:rsidR="006567B5">
        <w:rPr>
          <w:rFonts w:cs="Calibri"/>
          <w:rtl/>
        </w:rPr>
        <w:t>التبادل في الحكم بين الملاقي والملاقى</w:t>
      </w:r>
      <w:r>
        <w:rPr>
          <w:rFonts w:cs="Calibri" w:hint="cs"/>
          <w:rtl/>
        </w:rPr>
        <w:t>،</w:t>
      </w:r>
      <w:r w:rsidR="006567B5">
        <w:rPr>
          <w:rFonts w:cs="Calibri"/>
          <w:rtl/>
        </w:rPr>
        <w:t xml:space="preserve"> يعني أنّ الثوب الذي قالوا بعدم وجوب اجتنابه سيجب الاجتناب عنه، وألف الملاقى الذي قالوا بوجوب اجتنابه بعنوان أحد طرفي العلم الإجماليّ يصبح بالعكس ويجوز الاستفادة منه.</w:t>
      </w:r>
    </w:p>
    <w:p w14:paraId="718AE3A5" w14:textId="625F9622" w:rsidR="006567B5" w:rsidRDefault="006567B5" w:rsidP="00D60034">
      <w:pPr>
        <w:rPr>
          <w:rtl/>
        </w:rPr>
      </w:pPr>
      <w:r>
        <w:rPr>
          <w:rFonts w:cs="Calibri"/>
          <w:rtl/>
        </w:rPr>
        <w:t>وذلك في حالة دخول عنصر الخروج عن محلّ الابتلاء في الحساب بنحو تسلسليّ معيّن</w:t>
      </w:r>
      <w:r w:rsidR="00D60034">
        <w:rPr>
          <w:rFonts w:cs="Calibri" w:hint="cs"/>
          <w:rtl/>
        </w:rPr>
        <w:t>،</w:t>
      </w:r>
      <w:r>
        <w:rPr>
          <w:rFonts w:cs="Calibri"/>
          <w:rtl/>
        </w:rPr>
        <w:t xml:space="preserve"> لا بأيّ صورة كانت</w:t>
      </w:r>
      <w:r w:rsidR="00D60034">
        <w:rPr>
          <w:rFonts w:cs="Calibri" w:hint="cs"/>
          <w:rtl/>
        </w:rPr>
        <w:t>،</w:t>
      </w:r>
      <w:r>
        <w:rPr>
          <w:rFonts w:cs="Calibri"/>
          <w:rtl/>
        </w:rPr>
        <w:t xml:space="preserve"> بل في ما إذا حصل الملاقاة أوّلا</w:t>
      </w:r>
      <w:r w:rsidR="00D60034">
        <w:rPr>
          <w:rFonts w:cs="Calibri" w:hint="cs"/>
          <w:rtl/>
        </w:rPr>
        <w:t>ً</w:t>
      </w:r>
      <w:r>
        <w:rPr>
          <w:rFonts w:cs="Calibri"/>
          <w:rtl/>
        </w:rPr>
        <w:t xml:space="preserve"> بين الثوب وبين ألف قبل مجيء العلم الإجماليّ بالنجاسة، وثانيا</w:t>
      </w:r>
      <w:r w:rsidR="00D60034">
        <w:rPr>
          <w:rFonts w:cs="Calibri" w:hint="cs"/>
          <w:rtl/>
        </w:rPr>
        <w:t>ً</w:t>
      </w:r>
      <w:r>
        <w:rPr>
          <w:rFonts w:cs="Calibri"/>
          <w:rtl/>
        </w:rPr>
        <w:t xml:space="preserve"> خرج الملاقى عن محلّ الابتلاء، ولا علم إجماليّ لنا بالنجاسة في هذه الحالة كذلك، وثالثا</w:t>
      </w:r>
      <w:r w:rsidR="00D60034">
        <w:rPr>
          <w:rFonts w:cs="Calibri" w:hint="cs"/>
          <w:rtl/>
        </w:rPr>
        <w:t>ً</w:t>
      </w:r>
      <w:r>
        <w:rPr>
          <w:rFonts w:cs="Calibri"/>
          <w:rtl/>
        </w:rPr>
        <w:t xml:space="preserve"> حصل العلم الإجماليّ بنجاسة إمّا ألف أو باء، </w:t>
      </w:r>
      <w:r w:rsidR="00D60034">
        <w:rPr>
          <w:rFonts w:cs="Calibri" w:hint="cs"/>
          <w:rtl/>
        </w:rPr>
        <w:t>ف</w:t>
      </w:r>
      <w:r>
        <w:rPr>
          <w:rFonts w:cs="Calibri"/>
          <w:rtl/>
        </w:rPr>
        <w:t>العلم</w:t>
      </w:r>
      <w:r w:rsidR="00D60034">
        <w:rPr>
          <w:rFonts w:cs="Calibri" w:hint="cs"/>
          <w:rtl/>
        </w:rPr>
        <w:t>ا</w:t>
      </w:r>
      <w:r>
        <w:rPr>
          <w:rFonts w:cs="Calibri"/>
          <w:rtl/>
        </w:rPr>
        <w:t>ن الإجماليّ</w:t>
      </w:r>
      <w:r w:rsidR="00D60034">
        <w:rPr>
          <w:rFonts w:cs="Calibri" w:hint="cs"/>
          <w:rtl/>
        </w:rPr>
        <w:t>ا</w:t>
      </w:r>
      <w:r>
        <w:rPr>
          <w:rFonts w:cs="Calibri"/>
          <w:rtl/>
        </w:rPr>
        <w:t xml:space="preserve">ن </w:t>
      </w:r>
      <w:r w:rsidR="00D60034">
        <w:rPr>
          <w:rFonts w:cs="Calibri" w:hint="cs"/>
          <w:rtl/>
        </w:rPr>
        <w:t>يحصلان</w:t>
      </w:r>
      <w:r>
        <w:rPr>
          <w:rFonts w:cs="Calibri"/>
          <w:rtl/>
        </w:rPr>
        <w:t xml:space="preserve"> دفعة واحدة زمانا</w:t>
      </w:r>
      <w:r w:rsidR="00D60034">
        <w:rPr>
          <w:rFonts w:cs="Calibri" w:hint="cs"/>
          <w:rtl/>
        </w:rPr>
        <w:t>ً</w:t>
      </w:r>
      <w:r>
        <w:rPr>
          <w:rFonts w:cs="Calibri"/>
          <w:rtl/>
        </w:rPr>
        <w:t>؛ لأنّ الملاقاة حصلت قبل العلم بالنجاسة فإذا حصل العلم الإجماليّ بنجاسة ألف أو باء يحصل العلم الإجماليّ بنجاسة باء أو الثوب مقارنا</w:t>
      </w:r>
      <w:r w:rsidR="00D60034">
        <w:rPr>
          <w:rFonts w:cs="Calibri" w:hint="cs"/>
          <w:rtl/>
        </w:rPr>
        <w:t>ً</w:t>
      </w:r>
      <w:r>
        <w:rPr>
          <w:rFonts w:cs="Calibri"/>
          <w:rtl/>
        </w:rPr>
        <w:t xml:space="preserve"> للعلم الإجماليّ </w:t>
      </w:r>
      <w:r w:rsidR="00D60034">
        <w:rPr>
          <w:rFonts w:cs="Calibri" w:hint="cs"/>
          <w:rtl/>
        </w:rPr>
        <w:t>[</w:t>
      </w:r>
      <w:r>
        <w:rPr>
          <w:rFonts w:cs="Calibri"/>
          <w:rtl/>
        </w:rPr>
        <w:t>الأوّل</w:t>
      </w:r>
      <w:r w:rsidR="00D60034">
        <w:rPr>
          <w:rFonts w:cs="Calibri" w:hint="cs"/>
          <w:rtl/>
        </w:rPr>
        <w:t>]</w:t>
      </w:r>
      <w:r>
        <w:rPr>
          <w:rFonts w:cs="Calibri"/>
          <w:rtl/>
        </w:rPr>
        <w:t>، ثم</w:t>
      </w:r>
      <w:r w:rsidR="00D60034">
        <w:rPr>
          <w:rFonts w:cs="Calibri" w:hint="cs"/>
          <w:rtl/>
        </w:rPr>
        <w:t>ّ</w:t>
      </w:r>
      <w:r>
        <w:rPr>
          <w:rFonts w:cs="Calibri"/>
          <w:rtl/>
        </w:rPr>
        <w:t xml:space="preserve"> في المرحلة الرابعة رجع الذي </w:t>
      </w:r>
      <w:r w:rsidR="00D60034">
        <w:rPr>
          <w:rFonts w:cs="Calibri" w:hint="cs"/>
          <w:rtl/>
        </w:rPr>
        <w:t xml:space="preserve">كان </w:t>
      </w:r>
      <w:r>
        <w:rPr>
          <w:rFonts w:cs="Calibri"/>
          <w:rtl/>
        </w:rPr>
        <w:t>خارج</w:t>
      </w:r>
      <w:r w:rsidR="00D60034">
        <w:rPr>
          <w:rFonts w:cs="Calibri" w:hint="cs"/>
          <w:rtl/>
        </w:rPr>
        <w:t>اً</w:t>
      </w:r>
      <w:r>
        <w:rPr>
          <w:rFonts w:cs="Calibri"/>
          <w:rtl/>
        </w:rPr>
        <w:t xml:space="preserve"> عن محلّ الابتلاء إلى المحلّ</w:t>
      </w:r>
      <w:r w:rsidR="00D60034">
        <w:rPr>
          <w:rFonts w:cs="Calibri" w:hint="cs"/>
          <w:rtl/>
        </w:rPr>
        <w:t xml:space="preserve"> الابتلاء</w:t>
      </w:r>
      <w:r>
        <w:rPr>
          <w:rFonts w:cs="Calibri"/>
          <w:rtl/>
        </w:rPr>
        <w:t>.</w:t>
      </w:r>
    </w:p>
    <w:p w14:paraId="4A785DCF" w14:textId="153D5415" w:rsidR="00432F5D" w:rsidRDefault="00432F5D" w:rsidP="00432F5D">
      <w:pPr>
        <w:rPr>
          <w:rFonts w:cs="Calibri"/>
          <w:rtl/>
        </w:rPr>
      </w:pPr>
      <w:r>
        <w:rPr>
          <w:rFonts w:cs="Calibri"/>
          <w:rtl/>
        </w:rPr>
        <w:t>و</w:t>
      </w:r>
      <w:r>
        <w:rPr>
          <w:rFonts w:cs="Calibri" w:hint="cs"/>
          <w:rtl/>
        </w:rPr>
        <w:t>بما أنّنا انتهينا سابقاً إلى عدم تماميّة أدلّة القائلين بعدم وجوب الاجتناب عن الملاقي وأبطلنا كلّها فلا أثر في رأينا لترتيب المراحل</w:t>
      </w:r>
      <w:r w:rsidR="00541119">
        <w:rPr>
          <w:rFonts w:cs="Calibri" w:hint="cs"/>
          <w:rtl/>
        </w:rPr>
        <w:t xml:space="preserve"> وعلى كلّ حال يجب الاجتناب عن الملاقي والملاقى معاً</w:t>
      </w:r>
      <w:r>
        <w:rPr>
          <w:rFonts w:cs="Calibri" w:hint="cs"/>
          <w:rtl/>
        </w:rPr>
        <w:t xml:space="preserve">، </w:t>
      </w:r>
      <w:r>
        <w:rPr>
          <w:rFonts w:cs="Calibri"/>
          <w:rtl/>
        </w:rPr>
        <w:t>ولكنّ الكلام حسب مباني الأصحاب القائلين بعدم وجوب</w:t>
      </w:r>
      <w:r w:rsidR="00541119">
        <w:rPr>
          <w:rFonts w:cs="Calibri" w:hint="cs"/>
          <w:rtl/>
        </w:rPr>
        <w:t xml:space="preserve"> الاجتناب عن الملاقي،</w:t>
      </w:r>
      <w:r>
        <w:rPr>
          <w:rFonts w:cs="Calibri"/>
          <w:rtl/>
        </w:rPr>
        <w:t xml:space="preserve"> فنبحث </w:t>
      </w:r>
      <w:r>
        <w:rPr>
          <w:rFonts w:cs="Calibri" w:hint="cs"/>
          <w:rtl/>
        </w:rPr>
        <w:t xml:space="preserve">عن هذه المسألة </w:t>
      </w:r>
      <w:r>
        <w:rPr>
          <w:rFonts w:cs="Calibri"/>
          <w:rtl/>
        </w:rPr>
        <w:t>في ثلاث جهات.</w:t>
      </w:r>
    </w:p>
    <w:p w14:paraId="6CCF6AD0" w14:textId="642F3783" w:rsidR="009E05F2" w:rsidRPr="00AC3BCE" w:rsidRDefault="009E05F2" w:rsidP="00432F5D">
      <w:pPr>
        <w:rPr>
          <w:rFonts w:cs="Calibri"/>
          <w:b/>
          <w:bCs/>
          <w:sz w:val="24"/>
          <w:szCs w:val="24"/>
          <w:rtl/>
        </w:rPr>
      </w:pPr>
      <w:r w:rsidRPr="00AC3BCE">
        <w:rPr>
          <w:rFonts w:cs="Calibri" w:hint="cs"/>
          <w:b/>
          <w:bCs/>
          <w:sz w:val="24"/>
          <w:szCs w:val="24"/>
          <w:rtl/>
        </w:rPr>
        <w:t>الجهة الأولى</w:t>
      </w:r>
      <w:r w:rsidR="00D5701D" w:rsidRPr="00AC3BCE">
        <w:rPr>
          <w:rFonts w:cs="Calibri" w:hint="cs"/>
          <w:b/>
          <w:bCs/>
          <w:sz w:val="24"/>
          <w:szCs w:val="24"/>
          <w:rtl/>
        </w:rPr>
        <w:t xml:space="preserve"> في حكم الملاقي قبل المرحلة الرابعة</w:t>
      </w:r>
    </w:p>
    <w:p w14:paraId="784C16B1" w14:textId="65475FAF" w:rsidR="006567B5" w:rsidRDefault="00432F5D" w:rsidP="006567B5">
      <w:pPr>
        <w:rPr>
          <w:rtl/>
        </w:rPr>
      </w:pPr>
      <w:r>
        <w:rPr>
          <w:rFonts w:cs="Calibri" w:hint="cs"/>
          <w:rtl/>
        </w:rPr>
        <w:t>ف</w:t>
      </w:r>
      <w:r w:rsidR="006567B5">
        <w:rPr>
          <w:rFonts w:cs="Calibri"/>
          <w:rtl/>
        </w:rPr>
        <w:t xml:space="preserve">لأجل </w:t>
      </w:r>
      <w:r w:rsidR="00D60034">
        <w:rPr>
          <w:rFonts w:cs="Calibri" w:hint="cs"/>
          <w:rtl/>
        </w:rPr>
        <w:t>ال</w:t>
      </w:r>
      <w:r w:rsidR="006567B5">
        <w:rPr>
          <w:rFonts w:cs="Calibri"/>
          <w:rtl/>
        </w:rPr>
        <w:t>توضيح و</w:t>
      </w:r>
      <w:r w:rsidR="00D60034">
        <w:rPr>
          <w:rFonts w:cs="Calibri" w:hint="cs"/>
          <w:rtl/>
        </w:rPr>
        <w:t>ال</w:t>
      </w:r>
      <w:r w:rsidR="006567B5">
        <w:rPr>
          <w:rFonts w:cs="Calibri"/>
          <w:rtl/>
        </w:rPr>
        <w:t xml:space="preserve">تحقيق </w:t>
      </w:r>
      <w:r w:rsidR="00D60034">
        <w:rPr>
          <w:rFonts w:cs="Calibri" w:hint="cs"/>
          <w:rtl/>
        </w:rPr>
        <w:t>في هذه المسألة قام</w:t>
      </w:r>
      <w:r w:rsidR="006567B5">
        <w:rPr>
          <w:rFonts w:cs="Calibri"/>
          <w:rtl/>
        </w:rPr>
        <w:t xml:space="preserve"> أستاذنا الشهيد </w:t>
      </w:r>
      <w:r w:rsidR="009E05F2">
        <w:rPr>
          <w:rFonts w:cs="Calibri" w:hint="cs"/>
          <w:rtl/>
        </w:rPr>
        <w:t xml:space="preserve">في الجهة الأولى </w:t>
      </w:r>
      <w:r w:rsidR="00D60034">
        <w:rPr>
          <w:rFonts w:cs="Calibri" w:hint="cs"/>
          <w:rtl/>
        </w:rPr>
        <w:t>بال</w:t>
      </w:r>
      <w:r w:rsidR="006567B5">
        <w:rPr>
          <w:rFonts w:cs="Calibri"/>
          <w:rtl/>
        </w:rPr>
        <w:t xml:space="preserve">بحث في حكم هذا الثوب حسب المباني الأربعة السابقة في المرحلة الثالثة </w:t>
      </w:r>
      <w:r w:rsidR="002D13BD">
        <w:rPr>
          <w:rFonts w:cs="Calibri" w:hint="cs"/>
          <w:rtl/>
        </w:rPr>
        <w:t>و</w:t>
      </w:r>
      <w:r w:rsidR="006567B5">
        <w:rPr>
          <w:rFonts w:cs="Calibri"/>
          <w:rtl/>
        </w:rPr>
        <w:t xml:space="preserve">قبل </w:t>
      </w:r>
      <w:r w:rsidR="00D60034">
        <w:rPr>
          <w:rFonts w:cs="Calibri" w:hint="cs"/>
          <w:rtl/>
        </w:rPr>
        <w:t xml:space="preserve">المرحلة </w:t>
      </w:r>
      <w:r w:rsidR="006567B5">
        <w:rPr>
          <w:rFonts w:cs="Calibri"/>
          <w:rtl/>
        </w:rPr>
        <w:t>الرابعة.</w:t>
      </w:r>
    </w:p>
    <w:p w14:paraId="5E783056" w14:textId="61B993B7" w:rsidR="006567B5" w:rsidRDefault="006567B5" w:rsidP="006567B5">
      <w:pPr>
        <w:rPr>
          <w:rtl/>
        </w:rPr>
      </w:pPr>
      <w:r>
        <w:rPr>
          <w:rFonts w:cs="Calibri"/>
          <w:rtl/>
        </w:rPr>
        <w:t>والمبنى الأوّل للسيّد الخوئي والثاني للشيخ الأنصاري والثالث للمحقّق العراقيّ والرابع للمحقّق النائينيّ رضوان الله تعالى عليهم أجمعين</w:t>
      </w:r>
      <w:r w:rsidR="009E05F2">
        <w:rPr>
          <w:rFonts w:cs="Calibri" w:hint="cs"/>
          <w:rtl/>
        </w:rPr>
        <w:t>،</w:t>
      </w:r>
      <w:r>
        <w:rPr>
          <w:rFonts w:cs="Calibri"/>
          <w:rtl/>
        </w:rPr>
        <w:t xml:space="preserve"> فنتكلّم حسب كلّها.</w:t>
      </w:r>
    </w:p>
    <w:p w14:paraId="2DAB6D1D" w14:textId="576732C0" w:rsidR="00AC3BCE" w:rsidRPr="00AC3BCE" w:rsidRDefault="00AC3BCE" w:rsidP="006567B5">
      <w:pPr>
        <w:rPr>
          <w:rFonts w:cs="Calibri"/>
          <w:b/>
          <w:bCs/>
          <w:rtl/>
        </w:rPr>
      </w:pPr>
      <w:r w:rsidRPr="00AC3BCE">
        <w:rPr>
          <w:rFonts w:cs="Calibri" w:hint="cs"/>
          <w:b/>
          <w:bCs/>
          <w:rtl/>
        </w:rPr>
        <w:t>حكم الملاقي في المرحلة الثالثة على مبنى السيّد الخوئي</w:t>
      </w:r>
      <w:r w:rsidR="00244DE5">
        <w:rPr>
          <w:rFonts w:cs="Calibri" w:hint="cs"/>
          <w:b/>
          <w:bCs/>
          <w:rtl/>
        </w:rPr>
        <w:t xml:space="preserve"> رحمه الله</w:t>
      </w:r>
    </w:p>
    <w:p w14:paraId="6FA167DE" w14:textId="77777777" w:rsidR="009441C0" w:rsidRDefault="006567B5" w:rsidP="006567B5">
      <w:pPr>
        <w:rPr>
          <w:rFonts w:cs="Calibri"/>
          <w:rtl/>
        </w:rPr>
      </w:pPr>
      <w:r>
        <w:rPr>
          <w:rFonts w:cs="Calibri"/>
          <w:rtl/>
        </w:rPr>
        <w:t>ف</w:t>
      </w:r>
      <w:r w:rsidR="000213CA">
        <w:rPr>
          <w:rFonts w:cs="Calibri" w:hint="cs"/>
          <w:rtl/>
        </w:rPr>
        <w:t>كان</w:t>
      </w:r>
      <w:r>
        <w:rPr>
          <w:rFonts w:cs="Calibri"/>
          <w:rtl/>
        </w:rPr>
        <w:t xml:space="preserve"> مبنى السيّد الخوئي </w:t>
      </w:r>
      <w:r w:rsidR="00F12DFD">
        <w:rPr>
          <w:rFonts w:cs="Calibri"/>
          <w:rtl/>
        </w:rPr>
        <w:t>–</w:t>
      </w:r>
      <w:r w:rsidR="00F12DFD">
        <w:rPr>
          <w:rFonts w:cs="Calibri" w:hint="cs"/>
          <w:rtl/>
        </w:rPr>
        <w:t xml:space="preserve"> </w:t>
      </w:r>
      <w:r>
        <w:rPr>
          <w:rFonts w:cs="Calibri"/>
          <w:rtl/>
        </w:rPr>
        <w:t xml:space="preserve">القائل بالاقتضاء لا العلّيّة </w:t>
      </w:r>
      <w:r w:rsidR="00F12DFD">
        <w:rPr>
          <w:rFonts w:cs="Calibri"/>
          <w:rtl/>
        </w:rPr>
        <w:t>–</w:t>
      </w:r>
      <w:r w:rsidR="00F12DFD">
        <w:rPr>
          <w:rFonts w:cs="Calibri" w:hint="cs"/>
          <w:rtl/>
        </w:rPr>
        <w:t xml:space="preserve"> </w:t>
      </w:r>
      <w:r>
        <w:rPr>
          <w:rFonts w:cs="Calibri"/>
          <w:rtl/>
        </w:rPr>
        <w:t xml:space="preserve">أنّ انحلال العلم الإجماليّ </w:t>
      </w:r>
      <w:r w:rsidR="009441C0">
        <w:rPr>
          <w:rFonts w:cs="Calibri" w:hint="cs"/>
          <w:rtl/>
        </w:rPr>
        <w:t xml:space="preserve">[الثاني] </w:t>
      </w:r>
      <w:r>
        <w:rPr>
          <w:rFonts w:cs="Calibri"/>
          <w:rtl/>
        </w:rPr>
        <w:t>يكون بسبب كون أحد طرفيه مجرى للأصل المؤمّن بدون معارض</w:t>
      </w:r>
      <w:r w:rsidR="00FD351C">
        <w:rPr>
          <w:rFonts w:cs="Calibri" w:hint="cs"/>
          <w:rtl/>
        </w:rPr>
        <w:t xml:space="preserve"> لأجل </w:t>
      </w:r>
      <w:r>
        <w:rPr>
          <w:rFonts w:cs="Calibri"/>
          <w:rtl/>
        </w:rPr>
        <w:t>تقدّم أحد العلمين الإجماليّين على الآخر زمانا</w:t>
      </w:r>
      <w:r w:rsidR="00FD351C">
        <w:rPr>
          <w:rFonts w:cs="Calibri" w:hint="cs"/>
          <w:rtl/>
        </w:rPr>
        <w:t>ً.</w:t>
      </w:r>
      <w:r>
        <w:rPr>
          <w:rFonts w:cs="Calibri"/>
          <w:rtl/>
        </w:rPr>
        <w:t xml:space="preserve"> </w:t>
      </w:r>
      <w:r w:rsidR="00FD351C">
        <w:rPr>
          <w:rFonts w:cs="Calibri" w:hint="cs"/>
          <w:rtl/>
        </w:rPr>
        <w:t>ف</w:t>
      </w:r>
      <w:r>
        <w:rPr>
          <w:rFonts w:cs="Calibri"/>
          <w:rtl/>
        </w:rPr>
        <w:t>كانت الضابطة عنده التقدّم والتأخّر الزمانيّ</w:t>
      </w:r>
      <w:r w:rsidR="0026584D">
        <w:rPr>
          <w:rFonts w:cs="Calibri" w:hint="cs"/>
          <w:rtl/>
        </w:rPr>
        <w:t>.</w:t>
      </w:r>
      <w:r w:rsidR="00FD351C">
        <w:rPr>
          <w:rFonts w:cs="Calibri" w:hint="cs"/>
          <w:rtl/>
        </w:rPr>
        <w:t xml:space="preserve"> </w:t>
      </w:r>
      <w:r>
        <w:rPr>
          <w:rFonts w:cs="Calibri"/>
          <w:rtl/>
        </w:rPr>
        <w:t>فالطرف المشترك بين</w:t>
      </w:r>
      <w:r w:rsidR="00C70005">
        <w:rPr>
          <w:rFonts w:cs="Calibri" w:hint="cs"/>
          <w:rtl/>
        </w:rPr>
        <w:t xml:space="preserve"> العلمين الإجماليّين</w:t>
      </w:r>
      <w:r>
        <w:rPr>
          <w:rFonts w:cs="Calibri"/>
          <w:rtl/>
        </w:rPr>
        <w:t xml:space="preserve"> قد تنجّز في زمان سابق وسبّب إمكان جريان الأصل المؤمّن في الطرف الآخر بدون معارض</w:t>
      </w:r>
      <w:r w:rsidR="00C70005">
        <w:rPr>
          <w:rFonts w:cs="Calibri" w:hint="cs"/>
          <w:rtl/>
        </w:rPr>
        <w:t>،</w:t>
      </w:r>
      <w:r>
        <w:rPr>
          <w:rFonts w:cs="Calibri"/>
          <w:rtl/>
        </w:rPr>
        <w:t xml:space="preserve"> فينحلّ </w:t>
      </w:r>
      <w:r w:rsidR="00C70005">
        <w:rPr>
          <w:rFonts w:cs="Calibri" w:hint="cs"/>
          <w:rtl/>
        </w:rPr>
        <w:t xml:space="preserve">العلم الإجماليّ الثاني </w:t>
      </w:r>
      <w:r>
        <w:rPr>
          <w:rFonts w:cs="Calibri"/>
          <w:rtl/>
        </w:rPr>
        <w:t>على هذا الأساس</w:t>
      </w:r>
      <w:r w:rsidR="009441C0">
        <w:rPr>
          <w:rFonts w:cs="Calibri" w:hint="cs"/>
          <w:rtl/>
        </w:rPr>
        <w:t>.</w:t>
      </w:r>
    </w:p>
    <w:p w14:paraId="43E33566" w14:textId="65CB88C2" w:rsidR="006567B5" w:rsidRDefault="009441C0" w:rsidP="006567B5">
      <w:pPr>
        <w:rPr>
          <w:rtl/>
        </w:rPr>
      </w:pPr>
      <w:r>
        <w:rPr>
          <w:rFonts w:cs="Calibri" w:hint="cs"/>
          <w:rtl/>
        </w:rPr>
        <w:t xml:space="preserve">وبناءً عليه </w:t>
      </w:r>
      <w:r w:rsidR="006567B5">
        <w:rPr>
          <w:rFonts w:cs="Calibri"/>
          <w:rtl/>
        </w:rPr>
        <w:t xml:space="preserve">فيكون حكم الثوب </w:t>
      </w:r>
      <w:r>
        <w:rPr>
          <w:rFonts w:cs="Calibri" w:hint="cs"/>
          <w:rtl/>
        </w:rPr>
        <w:t xml:space="preserve">في ما نحن فيه </w:t>
      </w:r>
      <w:r w:rsidR="006567B5">
        <w:rPr>
          <w:rFonts w:cs="Calibri"/>
          <w:rtl/>
        </w:rPr>
        <w:t xml:space="preserve">في المرحلة الثالثة </w:t>
      </w:r>
      <w:r>
        <w:rPr>
          <w:rFonts w:cs="Calibri" w:hint="cs"/>
          <w:rtl/>
        </w:rPr>
        <w:t>على مبنى السيّد الخوئي</w:t>
      </w:r>
      <w:r w:rsidR="006567B5">
        <w:rPr>
          <w:rFonts w:cs="Calibri"/>
          <w:rtl/>
        </w:rPr>
        <w:t xml:space="preserve"> هو وجوب الاجتناب عنه؛ لأنّه </w:t>
      </w:r>
      <w:r>
        <w:rPr>
          <w:rFonts w:cs="Calibri" w:hint="cs"/>
          <w:rtl/>
        </w:rPr>
        <w:t>لا يوجد</w:t>
      </w:r>
      <w:r w:rsidR="006567B5">
        <w:rPr>
          <w:rFonts w:cs="Calibri"/>
          <w:rtl/>
        </w:rPr>
        <w:t xml:space="preserve"> </w:t>
      </w:r>
      <w:r w:rsidR="006567B5">
        <w:rPr>
          <w:rFonts w:cs="Calibri"/>
          <w:rtl/>
        </w:rPr>
        <w:lastRenderedPageBreak/>
        <w:t>بين هذين العلمين الإجماليّين التقدّم والتأخّر الزمانيّ</w:t>
      </w:r>
      <w:r w:rsidR="00244DE5">
        <w:rPr>
          <w:rFonts w:cs="Calibri" w:hint="cs"/>
          <w:rtl/>
        </w:rPr>
        <w:t xml:space="preserve"> (الذي يبتني عليه الانحلال على مبنى السيّد الخوئيّ) </w:t>
      </w:r>
      <w:r w:rsidR="006567B5">
        <w:rPr>
          <w:rFonts w:cs="Calibri"/>
          <w:rtl/>
        </w:rPr>
        <w:t>وإنّهما حسب الفرض حصلا هنا دفعة واحدة.</w:t>
      </w:r>
    </w:p>
    <w:p w14:paraId="5BAE0C4B" w14:textId="0D3F18E7" w:rsidR="00244DE5" w:rsidRPr="00AC3BCE" w:rsidRDefault="00244DE5" w:rsidP="00244DE5">
      <w:pPr>
        <w:rPr>
          <w:rFonts w:cs="Calibri"/>
          <w:b/>
          <w:bCs/>
          <w:rtl/>
        </w:rPr>
      </w:pPr>
      <w:r w:rsidRPr="00AC3BCE">
        <w:rPr>
          <w:rFonts w:cs="Calibri" w:hint="cs"/>
          <w:b/>
          <w:bCs/>
          <w:rtl/>
        </w:rPr>
        <w:t xml:space="preserve">حكم الملاقي في المرحلة الثالثة على مبنى </w:t>
      </w:r>
      <w:r>
        <w:rPr>
          <w:rFonts w:cs="Calibri" w:hint="cs"/>
          <w:b/>
          <w:bCs/>
          <w:rtl/>
        </w:rPr>
        <w:t>الشيخ الأنصاري</w:t>
      </w:r>
      <w:r w:rsidR="00226118">
        <w:rPr>
          <w:rFonts w:cs="Calibri" w:hint="cs"/>
          <w:b/>
          <w:bCs/>
          <w:rtl/>
        </w:rPr>
        <w:t>ّ</w:t>
      </w:r>
      <w:r>
        <w:rPr>
          <w:rFonts w:cs="Calibri" w:hint="cs"/>
          <w:b/>
          <w:bCs/>
          <w:rtl/>
        </w:rPr>
        <w:t xml:space="preserve"> رحمه الله</w:t>
      </w:r>
    </w:p>
    <w:p w14:paraId="6EABA9F8" w14:textId="77777777" w:rsidR="000B5C0D" w:rsidRDefault="006567B5" w:rsidP="006567B5">
      <w:pPr>
        <w:rPr>
          <w:rFonts w:cs="Calibri"/>
          <w:rtl/>
        </w:rPr>
      </w:pPr>
      <w:r>
        <w:rPr>
          <w:rFonts w:cs="Calibri"/>
          <w:rtl/>
        </w:rPr>
        <w:t>وأمّا المبنى الثاني وهو للشيخ الأنصاريّ رحمه الله فرقه عن مبنى السيّد الخوئيّ أنّ</w:t>
      </w:r>
      <w:r w:rsidR="000B5C0D">
        <w:rPr>
          <w:rFonts w:cs="Calibri" w:hint="cs"/>
          <w:rtl/>
        </w:rPr>
        <w:t xml:space="preserve"> المناط فيه</w:t>
      </w:r>
      <w:r>
        <w:rPr>
          <w:rFonts w:cs="Calibri"/>
          <w:rtl/>
        </w:rPr>
        <w:t xml:space="preserve"> التقدّم والتأخّر الرتبيّ لا الزمانيّ</w:t>
      </w:r>
      <w:r w:rsidR="000B5C0D">
        <w:rPr>
          <w:rFonts w:cs="Calibri" w:hint="cs"/>
          <w:rtl/>
        </w:rPr>
        <w:t>،</w:t>
      </w:r>
      <w:r>
        <w:rPr>
          <w:rFonts w:cs="Calibri"/>
          <w:rtl/>
        </w:rPr>
        <w:t xml:space="preserve"> فيقول </w:t>
      </w:r>
      <w:r w:rsidR="000B5C0D">
        <w:rPr>
          <w:rFonts w:cs="Calibri" w:hint="cs"/>
          <w:rtl/>
        </w:rPr>
        <w:t>بأ</w:t>
      </w:r>
      <w:r>
        <w:rPr>
          <w:rFonts w:cs="Calibri"/>
          <w:rtl/>
        </w:rPr>
        <w:t xml:space="preserve">نّ العلمين الإجماليّين – حتّى </w:t>
      </w:r>
      <w:r w:rsidR="000B5C0D">
        <w:rPr>
          <w:rFonts w:cs="Calibri" w:hint="cs"/>
          <w:rtl/>
        </w:rPr>
        <w:t>و</w:t>
      </w:r>
      <w:r>
        <w:rPr>
          <w:rFonts w:cs="Calibri"/>
          <w:rtl/>
        </w:rPr>
        <w:t>إن حصلا في زمان واحد –</w:t>
      </w:r>
      <w:r w:rsidR="000B5C0D">
        <w:rPr>
          <w:rFonts w:cs="Calibri" w:hint="cs"/>
          <w:rtl/>
        </w:rPr>
        <w:t xml:space="preserve"> </w:t>
      </w:r>
      <w:r>
        <w:rPr>
          <w:rFonts w:cs="Calibri"/>
          <w:rtl/>
        </w:rPr>
        <w:t xml:space="preserve">إذا كان بينهما التقدّم والتأخّر الرتبيّ فهذا التقدّم والتأخّر الرتبيّ يوجب انحلال المتأخّر رتبة بالمتقدّم </w:t>
      </w:r>
      <w:r w:rsidR="000B5C0D">
        <w:rPr>
          <w:rFonts w:cs="Calibri" w:hint="cs"/>
          <w:rtl/>
        </w:rPr>
        <w:t>رتبةً.</w:t>
      </w:r>
    </w:p>
    <w:p w14:paraId="7E8461F1" w14:textId="4977DC53" w:rsidR="006567B5" w:rsidRDefault="006567B5" w:rsidP="006567B5">
      <w:pPr>
        <w:rPr>
          <w:rtl/>
        </w:rPr>
      </w:pPr>
      <w:r>
        <w:rPr>
          <w:rFonts w:cs="Calibri"/>
          <w:rtl/>
        </w:rPr>
        <w:t>ف</w:t>
      </w:r>
      <w:r w:rsidR="000B5C0D">
        <w:rPr>
          <w:rFonts w:cs="Calibri" w:hint="cs"/>
          <w:rtl/>
        </w:rPr>
        <w:t xml:space="preserve">على هذا المبنى في ما نحن فيه </w:t>
      </w:r>
      <w:r>
        <w:rPr>
          <w:rFonts w:cs="Calibri"/>
          <w:rtl/>
        </w:rPr>
        <w:t xml:space="preserve">لا يجب الاجتناب عن الثوب؛ لأنّ التقدّم والتأخّر الرتبيّ محفوظ وإن كان </w:t>
      </w:r>
      <w:r w:rsidR="000B5C0D">
        <w:rPr>
          <w:rFonts w:cs="Calibri" w:hint="cs"/>
          <w:rtl/>
        </w:rPr>
        <w:t xml:space="preserve">التقّدم والتأخّر </w:t>
      </w:r>
      <w:r>
        <w:rPr>
          <w:rFonts w:cs="Calibri"/>
          <w:rtl/>
        </w:rPr>
        <w:t xml:space="preserve">الزمانيّ غير موجود </w:t>
      </w:r>
      <w:r w:rsidR="000B5C0D">
        <w:rPr>
          <w:rFonts w:cs="Calibri" w:hint="cs"/>
          <w:rtl/>
        </w:rPr>
        <w:t>ل</w:t>
      </w:r>
      <w:r>
        <w:rPr>
          <w:rFonts w:cs="Calibri"/>
          <w:rtl/>
        </w:rPr>
        <w:t>حص</w:t>
      </w:r>
      <w:r w:rsidR="000B5C0D">
        <w:rPr>
          <w:rFonts w:cs="Calibri" w:hint="cs"/>
          <w:rtl/>
        </w:rPr>
        <w:t>ول العملين الإجماليّين</w:t>
      </w:r>
      <w:r>
        <w:rPr>
          <w:rFonts w:cs="Calibri"/>
          <w:rtl/>
        </w:rPr>
        <w:t xml:space="preserve"> في زمان واحد</w:t>
      </w:r>
      <w:r w:rsidR="000B5C0D">
        <w:rPr>
          <w:rFonts w:cs="Calibri" w:hint="cs"/>
          <w:rtl/>
        </w:rPr>
        <w:t>.</w:t>
      </w:r>
      <w:r>
        <w:rPr>
          <w:rFonts w:cs="Calibri"/>
          <w:rtl/>
        </w:rPr>
        <w:t xml:space="preserve"> </w:t>
      </w:r>
      <w:r w:rsidR="000B5C0D">
        <w:rPr>
          <w:rFonts w:cs="Calibri" w:hint="cs"/>
          <w:rtl/>
        </w:rPr>
        <w:t>ف</w:t>
      </w:r>
      <w:r>
        <w:rPr>
          <w:rFonts w:cs="Calibri"/>
          <w:rtl/>
        </w:rPr>
        <w:t xml:space="preserve">العلم الإجماليّ بنجاسة إمّا ألف أو باء </w:t>
      </w:r>
      <w:r w:rsidR="000B5C0D">
        <w:rPr>
          <w:rFonts w:cs="Calibri"/>
          <w:rtl/>
        </w:rPr>
        <w:t>–</w:t>
      </w:r>
      <w:r w:rsidR="000B5C0D">
        <w:rPr>
          <w:rFonts w:cs="Calibri" w:hint="cs"/>
          <w:rtl/>
        </w:rPr>
        <w:t xml:space="preserve"> </w:t>
      </w:r>
      <w:r>
        <w:rPr>
          <w:rFonts w:cs="Calibri"/>
          <w:rtl/>
        </w:rPr>
        <w:t>بعد حصول الملاقاة سابق</w:t>
      </w:r>
      <w:r w:rsidR="000B5C0D">
        <w:rPr>
          <w:rFonts w:cs="Calibri" w:hint="cs"/>
          <w:rtl/>
        </w:rPr>
        <w:t>اً</w:t>
      </w:r>
      <w:r>
        <w:rPr>
          <w:rFonts w:cs="Calibri"/>
          <w:rtl/>
        </w:rPr>
        <w:t xml:space="preserve"> بين الثوب وألف </w:t>
      </w:r>
      <w:r w:rsidR="000B5C0D">
        <w:rPr>
          <w:rFonts w:cs="Calibri"/>
          <w:rtl/>
        </w:rPr>
        <w:t>–</w:t>
      </w:r>
      <w:r w:rsidR="000B5C0D">
        <w:rPr>
          <w:rFonts w:cs="Calibri" w:hint="cs"/>
          <w:rtl/>
        </w:rPr>
        <w:t xml:space="preserve"> </w:t>
      </w:r>
      <w:r>
        <w:rPr>
          <w:rFonts w:cs="Calibri"/>
          <w:rtl/>
        </w:rPr>
        <w:t>سبّب توليد العلم الإجماليّ في نفس تلك اللحظة الزمانيّة</w:t>
      </w:r>
      <w:r w:rsidR="00226118">
        <w:rPr>
          <w:rFonts w:cs="Calibri" w:hint="cs"/>
          <w:rtl/>
        </w:rPr>
        <w:t>،</w:t>
      </w:r>
      <w:r>
        <w:rPr>
          <w:rFonts w:cs="Calibri"/>
          <w:rtl/>
        </w:rPr>
        <w:t xml:space="preserve"> وهذا لا ينافي أن يحصل السبب والمسبّب في زمان واحد، وهذا هو الطبيعيّ إذا كانت العلّة تامّة مع انتفاء المانع فيقترن زمانا</w:t>
      </w:r>
      <w:r w:rsidR="00226118">
        <w:rPr>
          <w:rFonts w:cs="Calibri" w:hint="cs"/>
          <w:rtl/>
        </w:rPr>
        <w:t>ً</w:t>
      </w:r>
      <w:r>
        <w:rPr>
          <w:rFonts w:cs="Calibri"/>
          <w:rtl/>
        </w:rPr>
        <w:t xml:space="preserve"> مع المعلول، مثل النار والحرارة يجتمعان في زمان واحد مع كون أحدهما علّة والآخر معلولا</w:t>
      </w:r>
      <w:r w:rsidR="00226118">
        <w:rPr>
          <w:rFonts w:cs="Calibri" w:hint="cs"/>
          <w:rtl/>
        </w:rPr>
        <w:t>ً</w:t>
      </w:r>
      <w:r>
        <w:rPr>
          <w:rFonts w:cs="Calibri"/>
          <w:rtl/>
        </w:rPr>
        <w:t>.</w:t>
      </w:r>
    </w:p>
    <w:p w14:paraId="164C273C" w14:textId="1AD8E111" w:rsidR="00226118" w:rsidRPr="00226118" w:rsidRDefault="00226118" w:rsidP="00226118">
      <w:pPr>
        <w:rPr>
          <w:rFonts w:cs="Calibri"/>
          <w:b/>
          <w:bCs/>
          <w:rtl/>
        </w:rPr>
      </w:pPr>
      <w:r w:rsidRPr="00AC3BCE">
        <w:rPr>
          <w:rFonts w:cs="Calibri" w:hint="cs"/>
          <w:b/>
          <w:bCs/>
          <w:rtl/>
        </w:rPr>
        <w:t xml:space="preserve">حكم الملاقي في المرحلة الثالثة على مبنى </w:t>
      </w:r>
      <w:r>
        <w:rPr>
          <w:rFonts w:cs="Calibri" w:hint="cs"/>
          <w:b/>
          <w:bCs/>
          <w:rtl/>
        </w:rPr>
        <w:t>المحقّق العراقيّ</w:t>
      </w:r>
      <w:r>
        <w:rPr>
          <w:rFonts w:cs="Calibri" w:hint="cs"/>
          <w:b/>
          <w:bCs/>
          <w:rtl/>
        </w:rPr>
        <w:t xml:space="preserve"> رحمه الله</w:t>
      </w:r>
    </w:p>
    <w:p w14:paraId="37AE5D3A" w14:textId="6B38EC96" w:rsidR="006567B5" w:rsidRDefault="006567B5" w:rsidP="006567B5">
      <w:pPr>
        <w:rPr>
          <w:rtl/>
        </w:rPr>
      </w:pPr>
      <w:r>
        <w:rPr>
          <w:rFonts w:cs="Calibri"/>
          <w:rtl/>
        </w:rPr>
        <w:t>وأمّا على المبنى الثالث فيقول أستاذنا الشهيد رضوان الله تعالى عليه يجب الاجتناب عن</w:t>
      </w:r>
      <w:r w:rsidR="00226118">
        <w:rPr>
          <w:rFonts w:cs="Calibri" w:hint="cs"/>
          <w:rtl/>
        </w:rPr>
        <w:t xml:space="preserve"> الثوب</w:t>
      </w:r>
      <w:r>
        <w:rPr>
          <w:rFonts w:cs="Calibri"/>
          <w:rtl/>
        </w:rPr>
        <w:t>؛ لأنّ المحقّق العراقيّ يرى أنّه إذا كان التقدّم والتأخّر الرتبيّين بين العلمين الإجماليّين يزول أصل قابليّة العلم الإجماليّ المتأخّر رتبة للتنجيز</w:t>
      </w:r>
      <w:r w:rsidR="0019124B">
        <w:rPr>
          <w:rFonts w:cs="Calibri" w:hint="cs"/>
          <w:rtl/>
        </w:rPr>
        <w:t>،</w:t>
      </w:r>
      <w:r>
        <w:rPr>
          <w:rFonts w:cs="Calibri"/>
          <w:rtl/>
        </w:rPr>
        <w:t xml:space="preserve"> لا أنّه بوجود مانع كالأصل المؤمّن في أحد طرفيه بدون معارضة.</w:t>
      </w:r>
    </w:p>
    <w:p w14:paraId="373B4B85" w14:textId="20AF60C4" w:rsidR="006567B5" w:rsidRDefault="006567B5" w:rsidP="006567B5">
      <w:pPr>
        <w:rPr>
          <w:rtl/>
        </w:rPr>
      </w:pPr>
      <w:r>
        <w:rPr>
          <w:rFonts w:cs="Calibri"/>
          <w:rtl/>
        </w:rPr>
        <w:t xml:space="preserve">والفرق </w:t>
      </w:r>
      <w:r w:rsidR="00C80BDC">
        <w:rPr>
          <w:rFonts w:cs="Calibri" w:hint="cs"/>
          <w:rtl/>
        </w:rPr>
        <w:t>الأساسيّ</w:t>
      </w:r>
      <w:r>
        <w:rPr>
          <w:rFonts w:cs="Calibri"/>
          <w:rtl/>
        </w:rPr>
        <w:t xml:space="preserve"> بين</w:t>
      </w:r>
      <w:r w:rsidR="00E05274">
        <w:rPr>
          <w:rFonts w:cs="Calibri" w:hint="cs"/>
          <w:rtl/>
        </w:rPr>
        <w:t xml:space="preserve"> مبنى المحقّق العراقيّ</w:t>
      </w:r>
      <w:r>
        <w:rPr>
          <w:rFonts w:cs="Calibri"/>
          <w:rtl/>
        </w:rPr>
        <w:t xml:space="preserve"> وبين المبنيين الأوّلين هو أنّ</w:t>
      </w:r>
      <w:r w:rsidR="00E05274">
        <w:rPr>
          <w:rFonts w:cs="Calibri" w:hint="cs"/>
          <w:rtl/>
        </w:rPr>
        <w:t xml:space="preserve"> انحلال العلم الإجماليّ</w:t>
      </w:r>
      <w:r>
        <w:rPr>
          <w:rFonts w:cs="Calibri"/>
          <w:rtl/>
        </w:rPr>
        <w:t xml:space="preserve"> عليهما </w:t>
      </w:r>
      <w:r w:rsidR="00E05274">
        <w:rPr>
          <w:rFonts w:cs="Calibri" w:hint="cs"/>
          <w:rtl/>
        </w:rPr>
        <w:t xml:space="preserve">يكون </w:t>
      </w:r>
      <w:r>
        <w:rPr>
          <w:rFonts w:cs="Calibri"/>
          <w:rtl/>
        </w:rPr>
        <w:t>بسبب وجود أصل مؤمّن بدون معارض في أحد طرفيه</w:t>
      </w:r>
      <w:r w:rsidR="00C80BDC">
        <w:rPr>
          <w:rFonts w:cs="Calibri" w:hint="cs"/>
          <w:rtl/>
        </w:rPr>
        <w:t>، إمّا</w:t>
      </w:r>
      <w:r>
        <w:rPr>
          <w:rFonts w:cs="Calibri"/>
          <w:rtl/>
        </w:rPr>
        <w:t xml:space="preserve"> </w:t>
      </w:r>
      <w:r w:rsidR="00C80BDC">
        <w:rPr>
          <w:rFonts w:cs="Calibri" w:hint="cs"/>
          <w:rtl/>
        </w:rPr>
        <w:t>لكونه</w:t>
      </w:r>
      <w:r>
        <w:rPr>
          <w:rFonts w:cs="Calibri"/>
          <w:rtl/>
        </w:rPr>
        <w:t xml:space="preserve"> متأخّرا</w:t>
      </w:r>
      <w:r w:rsidR="00C80BDC">
        <w:rPr>
          <w:rFonts w:cs="Calibri" w:hint="cs"/>
          <w:rtl/>
        </w:rPr>
        <w:t>ً</w:t>
      </w:r>
      <w:r>
        <w:rPr>
          <w:rFonts w:cs="Calibri"/>
          <w:rtl/>
        </w:rPr>
        <w:t xml:space="preserve"> زمانا</w:t>
      </w:r>
      <w:r w:rsidR="00C80BDC">
        <w:rPr>
          <w:rFonts w:cs="Calibri" w:hint="cs"/>
          <w:rtl/>
        </w:rPr>
        <w:t>ً</w:t>
      </w:r>
      <w:r>
        <w:rPr>
          <w:rFonts w:cs="Calibri"/>
          <w:rtl/>
        </w:rPr>
        <w:t xml:space="preserve"> كما عليه السيّد الخوئيّ أو رتبة كما عليه الشيخ الأنصاريّ</w:t>
      </w:r>
      <w:r w:rsidR="00C80BDC">
        <w:rPr>
          <w:rFonts w:cs="Calibri" w:hint="cs"/>
          <w:rtl/>
        </w:rPr>
        <w:t>.</w:t>
      </w:r>
      <w:r>
        <w:rPr>
          <w:rFonts w:cs="Calibri"/>
          <w:rtl/>
        </w:rPr>
        <w:t xml:space="preserve"> بينما أنّ سبب </w:t>
      </w:r>
      <w:r w:rsidR="00C80BDC">
        <w:rPr>
          <w:rFonts w:cs="Calibri" w:hint="cs"/>
          <w:rtl/>
        </w:rPr>
        <w:t xml:space="preserve">الانحلال </w:t>
      </w:r>
      <w:r>
        <w:rPr>
          <w:rFonts w:cs="Calibri"/>
          <w:rtl/>
        </w:rPr>
        <w:t xml:space="preserve">على مبنى المحقّق العراقيّ رضوان الله تعالى عليه هو أنّ المنجّز لا ينجّز مرّة ثانية، فيقول: إذا تنجّز أحد الأطراف المشترك </w:t>
      </w:r>
      <w:r w:rsidR="00C80BDC">
        <w:rPr>
          <w:rFonts w:cs="Calibri" w:hint="cs"/>
          <w:rtl/>
        </w:rPr>
        <w:t>(</w:t>
      </w:r>
      <w:r>
        <w:rPr>
          <w:rFonts w:cs="Calibri"/>
          <w:rtl/>
        </w:rPr>
        <w:t>يعني باء</w:t>
      </w:r>
      <w:r w:rsidR="00C80BDC">
        <w:rPr>
          <w:rFonts w:cs="Calibri" w:hint="cs"/>
          <w:rtl/>
        </w:rPr>
        <w:t>)</w:t>
      </w:r>
      <w:r>
        <w:rPr>
          <w:rFonts w:cs="Calibri"/>
          <w:rtl/>
        </w:rPr>
        <w:t xml:space="preserve"> لا يتنجّز بعدُ بالعلم الإجماليّ الثاني؛ لأنْ لا يجتمع المنجّزان على شيء واحد</w:t>
      </w:r>
      <w:r w:rsidR="00C80BDC">
        <w:rPr>
          <w:rFonts w:cs="Calibri" w:hint="cs"/>
          <w:rtl/>
        </w:rPr>
        <w:t>.</w:t>
      </w:r>
      <w:r>
        <w:rPr>
          <w:rFonts w:cs="Calibri"/>
          <w:rtl/>
        </w:rPr>
        <w:t xml:space="preserve"> ف</w:t>
      </w:r>
      <w:r w:rsidR="00C80BDC">
        <w:rPr>
          <w:rFonts w:cs="Calibri" w:hint="cs"/>
          <w:rtl/>
        </w:rPr>
        <w:t>هنا على مبناه ننتهي</w:t>
      </w:r>
      <w:r>
        <w:rPr>
          <w:rFonts w:cs="Calibri"/>
          <w:rtl/>
        </w:rPr>
        <w:t xml:space="preserve"> </w:t>
      </w:r>
      <w:r w:rsidR="00C80BDC">
        <w:rPr>
          <w:rFonts w:cs="Calibri" w:hint="cs"/>
          <w:rtl/>
        </w:rPr>
        <w:t>إلى وجوب</w:t>
      </w:r>
      <w:r>
        <w:rPr>
          <w:rFonts w:cs="Calibri"/>
          <w:rtl/>
        </w:rPr>
        <w:t xml:space="preserve"> الاجتناب عن الثوب؛ لأنّه وإن اجتمع علمان إجماليّان في زمان واحد ولكن الطرف المشترك منجّز بأحد العلمين الإجماليّين فالعلم الإجماليّ الآخر لا ينحلّ بل يوجب الاجتناب عن طرفيه أي الثوب وباء.</w:t>
      </w:r>
    </w:p>
    <w:p w14:paraId="78CCF1CC" w14:textId="77777777" w:rsidR="006567B5" w:rsidRDefault="006567B5" w:rsidP="006567B5">
      <w:pPr>
        <w:rPr>
          <w:rtl/>
        </w:rPr>
      </w:pPr>
      <w:r>
        <w:rPr>
          <w:rFonts w:cs="Calibri"/>
          <w:rtl/>
        </w:rPr>
        <w:t>ويكون بعض المشاكل في هذا المبنى الثالث لا بدّ من التعرّض لها ولحلّها في الدرس القادم إن شاء الله.</w:t>
      </w:r>
    </w:p>
    <w:p w14:paraId="23B2FC18" w14:textId="6965200F" w:rsidR="00554AF0" w:rsidRDefault="006567B5" w:rsidP="006567B5">
      <w:pPr>
        <w:rPr>
          <w:rtl/>
        </w:rPr>
      </w:pPr>
      <w:r>
        <w:rPr>
          <w:rFonts w:cs="Calibri"/>
          <w:rtl/>
        </w:rPr>
        <w:t>والحمد لله ربّ العالمين.</w:t>
      </w:r>
    </w:p>
    <w:sectPr w:rsidR="00554AF0"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8395" w14:textId="77777777" w:rsidR="00BC42F3" w:rsidRDefault="00BC42F3" w:rsidP="007800A5">
      <w:r>
        <w:separator/>
      </w:r>
    </w:p>
  </w:endnote>
  <w:endnote w:type="continuationSeparator" w:id="0">
    <w:p w14:paraId="2D02051F" w14:textId="77777777" w:rsidR="00BC42F3" w:rsidRDefault="00BC42F3"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0D6F" w14:textId="77777777" w:rsidR="00BC42F3" w:rsidRDefault="00BC42F3" w:rsidP="007800A5">
      <w:r>
        <w:separator/>
      </w:r>
    </w:p>
  </w:footnote>
  <w:footnote w:type="continuationSeparator" w:id="0">
    <w:p w14:paraId="46FC694F" w14:textId="77777777" w:rsidR="00BC42F3" w:rsidRDefault="00BC42F3"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66964C24" w:rsidR="005C6485" w:rsidRPr="00E87D9D" w:rsidRDefault="00401B68" w:rsidP="00F03B57">
    <w:pPr>
      <w:ind w:firstLine="0"/>
      <w:rPr>
        <w:sz w:val="18"/>
        <w:szCs w:val="18"/>
        <w:rtl/>
      </w:rPr>
    </w:pPr>
    <w:r>
      <w:rPr>
        <w:rFonts w:hint="cs"/>
        <w:sz w:val="18"/>
        <w:szCs w:val="18"/>
        <w:rtl/>
      </w:rPr>
      <w:t>9</w:t>
    </w:r>
    <w:r w:rsidR="00D61D0C">
      <w:rPr>
        <w:rFonts w:hint="cs"/>
        <w:sz w:val="18"/>
        <w:szCs w:val="18"/>
        <w:rtl/>
      </w:rPr>
      <w:t xml:space="preserve"> </w:t>
    </w:r>
    <w:r w:rsidR="00F26BA0">
      <w:rPr>
        <w:rFonts w:hint="cs"/>
        <w:sz w:val="18"/>
        <w:szCs w:val="18"/>
        <w:rtl/>
      </w:rPr>
      <w:t xml:space="preserve">جمادى </w:t>
    </w:r>
    <w:r>
      <w:rPr>
        <w:rFonts w:hint="cs"/>
        <w:sz w:val="18"/>
        <w:szCs w:val="18"/>
        <w:rtl/>
      </w:rPr>
      <w:t>الثانية</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156"/>
    <w:rsid w:val="000116A3"/>
    <w:rsid w:val="0001448C"/>
    <w:rsid w:val="000151C2"/>
    <w:rsid w:val="00020373"/>
    <w:rsid w:val="000213CA"/>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0352"/>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BF2"/>
    <w:rsid w:val="00057077"/>
    <w:rsid w:val="00057269"/>
    <w:rsid w:val="00057A64"/>
    <w:rsid w:val="00057C05"/>
    <w:rsid w:val="00061DA3"/>
    <w:rsid w:val="000642CF"/>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80952"/>
    <w:rsid w:val="00080E3F"/>
    <w:rsid w:val="00080E7F"/>
    <w:rsid w:val="00080F32"/>
    <w:rsid w:val="0008149C"/>
    <w:rsid w:val="00084113"/>
    <w:rsid w:val="000841D0"/>
    <w:rsid w:val="00084C47"/>
    <w:rsid w:val="0008501A"/>
    <w:rsid w:val="0008681E"/>
    <w:rsid w:val="00086902"/>
    <w:rsid w:val="000869C6"/>
    <w:rsid w:val="00086E78"/>
    <w:rsid w:val="00090387"/>
    <w:rsid w:val="00090626"/>
    <w:rsid w:val="00090B4F"/>
    <w:rsid w:val="00091866"/>
    <w:rsid w:val="00092EC3"/>
    <w:rsid w:val="0009395B"/>
    <w:rsid w:val="00093B41"/>
    <w:rsid w:val="00094011"/>
    <w:rsid w:val="000960C4"/>
    <w:rsid w:val="00096571"/>
    <w:rsid w:val="000970E8"/>
    <w:rsid w:val="00097156"/>
    <w:rsid w:val="00097464"/>
    <w:rsid w:val="00097E9E"/>
    <w:rsid w:val="000A0138"/>
    <w:rsid w:val="000A0624"/>
    <w:rsid w:val="000A09CB"/>
    <w:rsid w:val="000A0BBC"/>
    <w:rsid w:val="000A2AAA"/>
    <w:rsid w:val="000A3EE6"/>
    <w:rsid w:val="000A46B3"/>
    <w:rsid w:val="000A4C39"/>
    <w:rsid w:val="000A64E4"/>
    <w:rsid w:val="000A6F9A"/>
    <w:rsid w:val="000A7022"/>
    <w:rsid w:val="000B0086"/>
    <w:rsid w:val="000B011B"/>
    <w:rsid w:val="000B1C0F"/>
    <w:rsid w:val="000B1C40"/>
    <w:rsid w:val="000B23EA"/>
    <w:rsid w:val="000B375E"/>
    <w:rsid w:val="000B3A66"/>
    <w:rsid w:val="000B4A15"/>
    <w:rsid w:val="000B4AF2"/>
    <w:rsid w:val="000B4EEF"/>
    <w:rsid w:val="000B4F92"/>
    <w:rsid w:val="000B5547"/>
    <w:rsid w:val="000B5C0D"/>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2B16"/>
    <w:rsid w:val="000D3149"/>
    <w:rsid w:val="000D39C9"/>
    <w:rsid w:val="000D42CD"/>
    <w:rsid w:val="000D49DA"/>
    <w:rsid w:val="000D50E0"/>
    <w:rsid w:val="000D5E37"/>
    <w:rsid w:val="000D624A"/>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72F9"/>
    <w:rsid w:val="000E7332"/>
    <w:rsid w:val="000F15EE"/>
    <w:rsid w:val="000F1928"/>
    <w:rsid w:val="000F1992"/>
    <w:rsid w:val="000F26C1"/>
    <w:rsid w:val="000F32CE"/>
    <w:rsid w:val="000F354B"/>
    <w:rsid w:val="000F37D3"/>
    <w:rsid w:val="000F3B6E"/>
    <w:rsid w:val="000F3D4F"/>
    <w:rsid w:val="000F4F1C"/>
    <w:rsid w:val="000F50A1"/>
    <w:rsid w:val="000F6A3B"/>
    <w:rsid w:val="000F7C71"/>
    <w:rsid w:val="00100C79"/>
    <w:rsid w:val="00101680"/>
    <w:rsid w:val="001018F8"/>
    <w:rsid w:val="00101CDC"/>
    <w:rsid w:val="00103DE2"/>
    <w:rsid w:val="00103F90"/>
    <w:rsid w:val="00104757"/>
    <w:rsid w:val="001051C6"/>
    <w:rsid w:val="001058D7"/>
    <w:rsid w:val="00105C50"/>
    <w:rsid w:val="00105FAD"/>
    <w:rsid w:val="00106624"/>
    <w:rsid w:val="0010665E"/>
    <w:rsid w:val="001074AD"/>
    <w:rsid w:val="00107F7C"/>
    <w:rsid w:val="00111AEB"/>
    <w:rsid w:val="00111E9F"/>
    <w:rsid w:val="0011264E"/>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43A1"/>
    <w:rsid w:val="001457D7"/>
    <w:rsid w:val="001462A3"/>
    <w:rsid w:val="00147168"/>
    <w:rsid w:val="001479A6"/>
    <w:rsid w:val="00150369"/>
    <w:rsid w:val="00150818"/>
    <w:rsid w:val="0015118A"/>
    <w:rsid w:val="00151AA7"/>
    <w:rsid w:val="001522D2"/>
    <w:rsid w:val="00152E39"/>
    <w:rsid w:val="0015309C"/>
    <w:rsid w:val="00153134"/>
    <w:rsid w:val="00153E00"/>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6FD7"/>
    <w:rsid w:val="001672E6"/>
    <w:rsid w:val="00167FC4"/>
    <w:rsid w:val="001705CF"/>
    <w:rsid w:val="00170AFE"/>
    <w:rsid w:val="00170B42"/>
    <w:rsid w:val="001726F0"/>
    <w:rsid w:val="001727F1"/>
    <w:rsid w:val="00172864"/>
    <w:rsid w:val="00173725"/>
    <w:rsid w:val="00173727"/>
    <w:rsid w:val="00173D6D"/>
    <w:rsid w:val="00175320"/>
    <w:rsid w:val="00175A42"/>
    <w:rsid w:val="00175BA0"/>
    <w:rsid w:val="00176A48"/>
    <w:rsid w:val="001777F6"/>
    <w:rsid w:val="00177800"/>
    <w:rsid w:val="001803B1"/>
    <w:rsid w:val="00180AC6"/>
    <w:rsid w:val="00180C63"/>
    <w:rsid w:val="00180D6B"/>
    <w:rsid w:val="00180FA1"/>
    <w:rsid w:val="001811DD"/>
    <w:rsid w:val="0018130B"/>
    <w:rsid w:val="00183119"/>
    <w:rsid w:val="00183C94"/>
    <w:rsid w:val="001843DE"/>
    <w:rsid w:val="001849D3"/>
    <w:rsid w:val="0018513E"/>
    <w:rsid w:val="00186F75"/>
    <w:rsid w:val="001874D2"/>
    <w:rsid w:val="00187CC1"/>
    <w:rsid w:val="001900B9"/>
    <w:rsid w:val="00190568"/>
    <w:rsid w:val="00190914"/>
    <w:rsid w:val="0019124B"/>
    <w:rsid w:val="00191870"/>
    <w:rsid w:val="0019252F"/>
    <w:rsid w:val="0019305F"/>
    <w:rsid w:val="001945C9"/>
    <w:rsid w:val="001961A1"/>
    <w:rsid w:val="00196AC3"/>
    <w:rsid w:val="00196AFA"/>
    <w:rsid w:val="001A00F7"/>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4AB2"/>
    <w:rsid w:val="001B65C0"/>
    <w:rsid w:val="001B7137"/>
    <w:rsid w:val="001B7637"/>
    <w:rsid w:val="001B77D1"/>
    <w:rsid w:val="001C0726"/>
    <w:rsid w:val="001C0E83"/>
    <w:rsid w:val="001C1486"/>
    <w:rsid w:val="001C1BBA"/>
    <w:rsid w:val="001C389F"/>
    <w:rsid w:val="001C4055"/>
    <w:rsid w:val="001C4601"/>
    <w:rsid w:val="001C5452"/>
    <w:rsid w:val="001C588B"/>
    <w:rsid w:val="001C5D56"/>
    <w:rsid w:val="001C5F62"/>
    <w:rsid w:val="001C6082"/>
    <w:rsid w:val="001C7117"/>
    <w:rsid w:val="001C7779"/>
    <w:rsid w:val="001C7CD4"/>
    <w:rsid w:val="001D1F6E"/>
    <w:rsid w:val="001D2486"/>
    <w:rsid w:val="001D3C58"/>
    <w:rsid w:val="001D4CFD"/>
    <w:rsid w:val="001D56A0"/>
    <w:rsid w:val="001D5A0C"/>
    <w:rsid w:val="001D5F13"/>
    <w:rsid w:val="001D6838"/>
    <w:rsid w:val="001D696F"/>
    <w:rsid w:val="001D6B95"/>
    <w:rsid w:val="001E0BD5"/>
    <w:rsid w:val="001E261F"/>
    <w:rsid w:val="001E3250"/>
    <w:rsid w:val="001E3F9D"/>
    <w:rsid w:val="001E4491"/>
    <w:rsid w:val="001E5CC1"/>
    <w:rsid w:val="001E794A"/>
    <w:rsid w:val="001E7986"/>
    <w:rsid w:val="001F0068"/>
    <w:rsid w:val="001F03C8"/>
    <w:rsid w:val="001F1C87"/>
    <w:rsid w:val="001F319E"/>
    <w:rsid w:val="001F3917"/>
    <w:rsid w:val="001F4B38"/>
    <w:rsid w:val="001F50AC"/>
    <w:rsid w:val="001F50DB"/>
    <w:rsid w:val="001F595B"/>
    <w:rsid w:val="001F711B"/>
    <w:rsid w:val="00200878"/>
    <w:rsid w:val="00200D68"/>
    <w:rsid w:val="00201B45"/>
    <w:rsid w:val="00201D8F"/>
    <w:rsid w:val="00201F42"/>
    <w:rsid w:val="0020445A"/>
    <w:rsid w:val="00204527"/>
    <w:rsid w:val="00204743"/>
    <w:rsid w:val="002063FA"/>
    <w:rsid w:val="0020759C"/>
    <w:rsid w:val="002076CF"/>
    <w:rsid w:val="0020796F"/>
    <w:rsid w:val="00207BA1"/>
    <w:rsid w:val="00207E71"/>
    <w:rsid w:val="00210601"/>
    <w:rsid w:val="00210B2C"/>
    <w:rsid w:val="00211197"/>
    <w:rsid w:val="00211F4D"/>
    <w:rsid w:val="002125B9"/>
    <w:rsid w:val="0021261F"/>
    <w:rsid w:val="00213C04"/>
    <w:rsid w:val="00213FDF"/>
    <w:rsid w:val="002148CE"/>
    <w:rsid w:val="0021529E"/>
    <w:rsid w:val="002157CB"/>
    <w:rsid w:val="00216555"/>
    <w:rsid w:val="002165DB"/>
    <w:rsid w:val="0021696D"/>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58BC"/>
    <w:rsid w:val="00226118"/>
    <w:rsid w:val="002261A0"/>
    <w:rsid w:val="0022677F"/>
    <w:rsid w:val="00226829"/>
    <w:rsid w:val="00226905"/>
    <w:rsid w:val="00226A6E"/>
    <w:rsid w:val="00226ED9"/>
    <w:rsid w:val="00227BCA"/>
    <w:rsid w:val="00230601"/>
    <w:rsid w:val="00230F92"/>
    <w:rsid w:val="0023167C"/>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4DE5"/>
    <w:rsid w:val="00245C20"/>
    <w:rsid w:val="00246D89"/>
    <w:rsid w:val="00247462"/>
    <w:rsid w:val="002514C6"/>
    <w:rsid w:val="00252FFA"/>
    <w:rsid w:val="00253D4A"/>
    <w:rsid w:val="00253D88"/>
    <w:rsid w:val="00253EF4"/>
    <w:rsid w:val="00254442"/>
    <w:rsid w:val="00254BB9"/>
    <w:rsid w:val="00254FCA"/>
    <w:rsid w:val="002556A6"/>
    <w:rsid w:val="00256575"/>
    <w:rsid w:val="0026115F"/>
    <w:rsid w:val="002617CC"/>
    <w:rsid w:val="00261ED9"/>
    <w:rsid w:val="00262314"/>
    <w:rsid w:val="0026257A"/>
    <w:rsid w:val="0026279D"/>
    <w:rsid w:val="002628EE"/>
    <w:rsid w:val="00264289"/>
    <w:rsid w:val="00264FCF"/>
    <w:rsid w:val="00265766"/>
    <w:rsid w:val="0026584D"/>
    <w:rsid w:val="00266675"/>
    <w:rsid w:val="00266D57"/>
    <w:rsid w:val="00266DD1"/>
    <w:rsid w:val="00267314"/>
    <w:rsid w:val="00267412"/>
    <w:rsid w:val="00270203"/>
    <w:rsid w:val="00271720"/>
    <w:rsid w:val="00271F74"/>
    <w:rsid w:val="00273F58"/>
    <w:rsid w:val="00274AB3"/>
    <w:rsid w:val="00275408"/>
    <w:rsid w:val="00275961"/>
    <w:rsid w:val="00275F68"/>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87C7D"/>
    <w:rsid w:val="002904BE"/>
    <w:rsid w:val="002905D1"/>
    <w:rsid w:val="00291344"/>
    <w:rsid w:val="00291EF6"/>
    <w:rsid w:val="002923E4"/>
    <w:rsid w:val="00292F0B"/>
    <w:rsid w:val="00293C30"/>
    <w:rsid w:val="00294153"/>
    <w:rsid w:val="00294DF2"/>
    <w:rsid w:val="002958D7"/>
    <w:rsid w:val="00295AA4"/>
    <w:rsid w:val="00295C8E"/>
    <w:rsid w:val="002965D8"/>
    <w:rsid w:val="002A062A"/>
    <w:rsid w:val="002A1150"/>
    <w:rsid w:val="002A19F6"/>
    <w:rsid w:val="002A1FA3"/>
    <w:rsid w:val="002A2782"/>
    <w:rsid w:val="002A27D5"/>
    <w:rsid w:val="002A2F2D"/>
    <w:rsid w:val="002A3C45"/>
    <w:rsid w:val="002A5AC3"/>
    <w:rsid w:val="002A5FBC"/>
    <w:rsid w:val="002A6701"/>
    <w:rsid w:val="002A683F"/>
    <w:rsid w:val="002A7239"/>
    <w:rsid w:val="002A789E"/>
    <w:rsid w:val="002A7B3C"/>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A5A"/>
    <w:rsid w:val="002B7CBB"/>
    <w:rsid w:val="002C0141"/>
    <w:rsid w:val="002C12B0"/>
    <w:rsid w:val="002C65CC"/>
    <w:rsid w:val="002C6826"/>
    <w:rsid w:val="002C75A5"/>
    <w:rsid w:val="002C781F"/>
    <w:rsid w:val="002C7A8C"/>
    <w:rsid w:val="002C7BD3"/>
    <w:rsid w:val="002D005E"/>
    <w:rsid w:val="002D0248"/>
    <w:rsid w:val="002D02E1"/>
    <w:rsid w:val="002D047B"/>
    <w:rsid w:val="002D0AF3"/>
    <w:rsid w:val="002D0D6B"/>
    <w:rsid w:val="002D0E50"/>
    <w:rsid w:val="002D0F9A"/>
    <w:rsid w:val="002D13BD"/>
    <w:rsid w:val="002D2025"/>
    <w:rsid w:val="002D30D0"/>
    <w:rsid w:val="002D3231"/>
    <w:rsid w:val="002D39C2"/>
    <w:rsid w:val="002D39E9"/>
    <w:rsid w:val="002D401D"/>
    <w:rsid w:val="002D454C"/>
    <w:rsid w:val="002D7567"/>
    <w:rsid w:val="002D7F98"/>
    <w:rsid w:val="002E0E39"/>
    <w:rsid w:val="002E0FB7"/>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2F7DA8"/>
    <w:rsid w:val="00301B13"/>
    <w:rsid w:val="00302B97"/>
    <w:rsid w:val="00303793"/>
    <w:rsid w:val="00305041"/>
    <w:rsid w:val="0030543E"/>
    <w:rsid w:val="003054BD"/>
    <w:rsid w:val="0030571F"/>
    <w:rsid w:val="00306B9C"/>
    <w:rsid w:val="00306F9D"/>
    <w:rsid w:val="0030790A"/>
    <w:rsid w:val="00307EB3"/>
    <w:rsid w:val="00310F3D"/>
    <w:rsid w:val="00312231"/>
    <w:rsid w:val="00312670"/>
    <w:rsid w:val="0031343D"/>
    <w:rsid w:val="0031526E"/>
    <w:rsid w:val="00315C62"/>
    <w:rsid w:val="00315FC5"/>
    <w:rsid w:val="00317A50"/>
    <w:rsid w:val="00317F4F"/>
    <w:rsid w:val="00321AC2"/>
    <w:rsid w:val="00321B6A"/>
    <w:rsid w:val="003224EA"/>
    <w:rsid w:val="00323069"/>
    <w:rsid w:val="00325FAD"/>
    <w:rsid w:val="003267C3"/>
    <w:rsid w:val="00326B22"/>
    <w:rsid w:val="00326D0C"/>
    <w:rsid w:val="00326F26"/>
    <w:rsid w:val="00327B85"/>
    <w:rsid w:val="003304A8"/>
    <w:rsid w:val="00330781"/>
    <w:rsid w:val="00330C4C"/>
    <w:rsid w:val="0033123C"/>
    <w:rsid w:val="00334569"/>
    <w:rsid w:val="00334642"/>
    <w:rsid w:val="00334A2C"/>
    <w:rsid w:val="00336674"/>
    <w:rsid w:val="00337B46"/>
    <w:rsid w:val="00337EFF"/>
    <w:rsid w:val="00340475"/>
    <w:rsid w:val="00341D30"/>
    <w:rsid w:val="0034202E"/>
    <w:rsid w:val="00342CB2"/>
    <w:rsid w:val="00342DBB"/>
    <w:rsid w:val="00343A65"/>
    <w:rsid w:val="003445B4"/>
    <w:rsid w:val="00344A8C"/>
    <w:rsid w:val="00344DAF"/>
    <w:rsid w:val="00345C10"/>
    <w:rsid w:val="0034640C"/>
    <w:rsid w:val="003468F1"/>
    <w:rsid w:val="00351908"/>
    <w:rsid w:val="00351B99"/>
    <w:rsid w:val="00351D2B"/>
    <w:rsid w:val="00351E95"/>
    <w:rsid w:val="0035269B"/>
    <w:rsid w:val="00352E71"/>
    <w:rsid w:val="003532C5"/>
    <w:rsid w:val="003534E4"/>
    <w:rsid w:val="003534EF"/>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E94"/>
    <w:rsid w:val="00364FC2"/>
    <w:rsid w:val="00366DEE"/>
    <w:rsid w:val="00366F67"/>
    <w:rsid w:val="00367DBD"/>
    <w:rsid w:val="00370A61"/>
    <w:rsid w:val="00370E6B"/>
    <w:rsid w:val="003711A3"/>
    <w:rsid w:val="003712AA"/>
    <w:rsid w:val="00371DDC"/>
    <w:rsid w:val="00372545"/>
    <w:rsid w:val="0037352B"/>
    <w:rsid w:val="00374281"/>
    <w:rsid w:val="0037498C"/>
    <w:rsid w:val="0037661A"/>
    <w:rsid w:val="00376834"/>
    <w:rsid w:val="00382274"/>
    <w:rsid w:val="003832D9"/>
    <w:rsid w:val="00383346"/>
    <w:rsid w:val="003839AA"/>
    <w:rsid w:val="003839F6"/>
    <w:rsid w:val="00383F76"/>
    <w:rsid w:val="00385558"/>
    <w:rsid w:val="00385CE1"/>
    <w:rsid w:val="00386973"/>
    <w:rsid w:val="0038734D"/>
    <w:rsid w:val="00390656"/>
    <w:rsid w:val="00390FD6"/>
    <w:rsid w:val="00391CC9"/>
    <w:rsid w:val="00392649"/>
    <w:rsid w:val="00392AE6"/>
    <w:rsid w:val="00394E19"/>
    <w:rsid w:val="00395701"/>
    <w:rsid w:val="0039734F"/>
    <w:rsid w:val="003A06B3"/>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A6F"/>
    <w:rsid w:val="003B0C0E"/>
    <w:rsid w:val="003B1F80"/>
    <w:rsid w:val="003B208D"/>
    <w:rsid w:val="003B31F6"/>
    <w:rsid w:val="003B47DF"/>
    <w:rsid w:val="003B639E"/>
    <w:rsid w:val="003B71EC"/>
    <w:rsid w:val="003B78CE"/>
    <w:rsid w:val="003C1286"/>
    <w:rsid w:val="003C1A99"/>
    <w:rsid w:val="003C4A9D"/>
    <w:rsid w:val="003C6187"/>
    <w:rsid w:val="003C6C16"/>
    <w:rsid w:val="003C6CF5"/>
    <w:rsid w:val="003D05A2"/>
    <w:rsid w:val="003D08A3"/>
    <w:rsid w:val="003D0C8B"/>
    <w:rsid w:val="003D0CBB"/>
    <w:rsid w:val="003D1A4F"/>
    <w:rsid w:val="003D1E1A"/>
    <w:rsid w:val="003D25FC"/>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A25"/>
    <w:rsid w:val="003E6F94"/>
    <w:rsid w:val="003F027B"/>
    <w:rsid w:val="003F0688"/>
    <w:rsid w:val="003F1602"/>
    <w:rsid w:val="003F18CA"/>
    <w:rsid w:val="003F1950"/>
    <w:rsid w:val="003F1E8F"/>
    <w:rsid w:val="003F2BF7"/>
    <w:rsid w:val="003F2E54"/>
    <w:rsid w:val="003F36ED"/>
    <w:rsid w:val="003F3D2D"/>
    <w:rsid w:val="003F4320"/>
    <w:rsid w:val="003F4484"/>
    <w:rsid w:val="003F47E6"/>
    <w:rsid w:val="003F4E24"/>
    <w:rsid w:val="003F5AD1"/>
    <w:rsid w:val="003F5B1B"/>
    <w:rsid w:val="003F6A23"/>
    <w:rsid w:val="003F72B9"/>
    <w:rsid w:val="004007BC"/>
    <w:rsid w:val="0040159B"/>
    <w:rsid w:val="00401A71"/>
    <w:rsid w:val="00401B68"/>
    <w:rsid w:val="00401DEF"/>
    <w:rsid w:val="004023A0"/>
    <w:rsid w:val="004026CB"/>
    <w:rsid w:val="00403188"/>
    <w:rsid w:val="004034F6"/>
    <w:rsid w:val="004040E3"/>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17E69"/>
    <w:rsid w:val="0042133D"/>
    <w:rsid w:val="004235E6"/>
    <w:rsid w:val="00424DE4"/>
    <w:rsid w:val="00425BBE"/>
    <w:rsid w:val="00425E94"/>
    <w:rsid w:val="004264C5"/>
    <w:rsid w:val="0042682E"/>
    <w:rsid w:val="004279A0"/>
    <w:rsid w:val="0043083B"/>
    <w:rsid w:val="004309CB"/>
    <w:rsid w:val="00431961"/>
    <w:rsid w:val="00432698"/>
    <w:rsid w:val="00432F5D"/>
    <w:rsid w:val="00433476"/>
    <w:rsid w:val="004353AD"/>
    <w:rsid w:val="00435A36"/>
    <w:rsid w:val="00435D1F"/>
    <w:rsid w:val="00435EA4"/>
    <w:rsid w:val="00436B26"/>
    <w:rsid w:val="00441002"/>
    <w:rsid w:val="00441224"/>
    <w:rsid w:val="0044140D"/>
    <w:rsid w:val="0044160B"/>
    <w:rsid w:val="00441D06"/>
    <w:rsid w:val="00441D7D"/>
    <w:rsid w:val="0044212C"/>
    <w:rsid w:val="00442F2D"/>
    <w:rsid w:val="00444B49"/>
    <w:rsid w:val="00444C7F"/>
    <w:rsid w:val="00445F71"/>
    <w:rsid w:val="00445FEC"/>
    <w:rsid w:val="00446206"/>
    <w:rsid w:val="0044663F"/>
    <w:rsid w:val="004502CB"/>
    <w:rsid w:val="00450464"/>
    <w:rsid w:val="00450A3A"/>
    <w:rsid w:val="00451431"/>
    <w:rsid w:val="0045198E"/>
    <w:rsid w:val="004526AB"/>
    <w:rsid w:val="004549D6"/>
    <w:rsid w:val="00454DE3"/>
    <w:rsid w:val="00454FE2"/>
    <w:rsid w:val="00455D22"/>
    <w:rsid w:val="00455F85"/>
    <w:rsid w:val="004563EC"/>
    <w:rsid w:val="0045708A"/>
    <w:rsid w:val="004576BC"/>
    <w:rsid w:val="00457F61"/>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4655"/>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722"/>
    <w:rsid w:val="004A0455"/>
    <w:rsid w:val="004A0A3F"/>
    <w:rsid w:val="004A2613"/>
    <w:rsid w:val="004A273D"/>
    <w:rsid w:val="004A2C9B"/>
    <w:rsid w:val="004A2E77"/>
    <w:rsid w:val="004A3755"/>
    <w:rsid w:val="004A3F15"/>
    <w:rsid w:val="004A425C"/>
    <w:rsid w:val="004A45F3"/>
    <w:rsid w:val="004A4DE4"/>
    <w:rsid w:val="004A6A10"/>
    <w:rsid w:val="004B090A"/>
    <w:rsid w:val="004B113F"/>
    <w:rsid w:val="004B1490"/>
    <w:rsid w:val="004B1883"/>
    <w:rsid w:val="004B2B34"/>
    <w:rsid w:val="004B2D94"/>
    <w:rsid w:val="004B32AB"/>
    <w:rsid w:val="004B3304"/>
    <w:rsid w:val="004B349E"/>
    <w:rsid w:val="004B3713"/>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4CB"/>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119"/>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4AF0"/>
    <w:rsid w:val="00556C58"/>
    <w:rsid w:val="00556FFF"/>
    <w:rsid w:val="00557B4E"/>
    <w:rsid w:val="00560B80"/>
    <w:rsid w:val="0056111B"/>
    <w:rsid w:val="00561520"/>
    <w:rsid w:val="00561793"/>
    <w:rsid w:val="00561C69"/>
    <w:rsid w:val="00561E55"/>
    <w:rsid w:val="00562F63"/>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876BF"/>
    <w:rsid w:val="005904EC"/>
    <w:rsid w:val="005909C4"/>
    <w:rsid w:val="00591228"/>
    <w:rsid w:val="00591ED4"/>
    <w:rsid w:val="0059256D"/>
    <w:rsid w:val="005925DC"/>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B5F88"/>
    <w:rsid w:val="005B5FF5"/>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EA8"/>
    <w:rsid w:val="005D20D5"/>
    <w:rsid w:val="005D28CC"/>
    <w:rsid w:val="005D2FEE"/>
    <w:rsid w:val="005D3C7E"/>
    <w:rsid w:val="005D4742"/>
    <w:rsid w:val="005D502A"/>
    <w:rsid w:val="005D5495"/>
    <w:rsid w:val="005D54CE"/>
    <w:rsid w:val="005D6232"/>
    <w:rsid w:val="005D634C"/>
    <w:rsid w:val="005D66D8"/>
    <w:rsid w:val="005D6ECD"/>
    <w:rsid w:val="005D72B3"/>
    <w:rsid w:val="005E030B"/>
    <w:rsid w:val="005E0CEC"/>
    <w:rsid w:val="005E0E9A"/>
    <w:rsid w:val="005E0EEE"/>
    <w:rsid w:val="005E0F7C"/>
    <w:rsid w:val="005E0FB7"/>
    <w:rsid w:val="005E20F4"/>
    <w:rsid w:val="005E21E9"/>
    <w:rsid w:val="005E2A59"/>
    <w:rsid w:val="005E2AFB"/>
    <w:rsid w:val="005E2D25"/>
    <w:rsid w:val="005E3036"/>
    <w:rsid w:val="005E3040"/>
    <w:rsid w:val="005E3E81"/>
    <w:rsid w:val="005E5BDA"/>
    <w:rsid w:val="005E67C9"/>
    <w:rsid w:val="005E694A"/>
    <w:rsid w:val="005E6A00"/>
    <w:rsid w:val="005E6B74"/>
    <w:rsid w:val="005E7CA6"/>
    <w:rsid w:val="005F01B8"/>
    <w:rsid w:val="005F01F2"/>
    <w:rsid w:val="005F06EC"/>
    <w:rsid w:val="005F0B38"/>
    <w:rsid w:val="005F0CC9"/>
    <w:rsid w:val="005F19B0"/>
    <w:rsid w:val="005F1EB9"/>
    <w:rsid w:val="005F20B8"/>
    <w:rsid w:val="005F2895"/>
    <w:rsid w:val="005F293D"/>
    <w:rsid w:val="005F30E5"/>
    <w:rsid w:val="005F3603"/>
    <w:rsid w:val="005F369B"/>
    <w:rsid w:val="005F374C"/>
    <w:rsid w:val="005F3F8B"/>
    <w:rsid w:val="005F6290"/>
    <w:rsid w:val="006008A5"/>
    <w:rsid w:val="00601D1A"/>
    <w:rsid w:val="006020CD"/>
    <w:rsid w:val="00602195"/>
    <w:rsid w:val="00602955"/>
    <w:rsid w:val="0060381C"/>
    <w:rsid w:val="006039D5"/>
    <w:rsid w:val="00603D45"/>
    <w:rsid w:val="006047D4"/>
    <w:rsid w:val="00604942"/>
    <w:rsid w:val="00605764"/>
    <w:rsid w:val="00606647"/>
    <w:rsid w:val="00606E80"/>
    <w:rsid w:val="0060728E"/>
    <w:rsid w:val="0060764B"/>
    <w:rsid w:val="00607A1D"/>
    <w:rsid w:val="0061020D"/>
    <w:rsid w:val="00610979"/>
    <w:rsid w:val="00611585"/>
    <w:rsid w:val="006130CD"/>
    <w:rsid w:val="00613A6E"/>
    <w:rsid w:val="0061451E"/>
    <w:rsid w:val="00614DEA"/>
    <w:rsid w:val="00615915"/>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D2"/>
    <w:rsid w:val="00630FE9"/>
    <w:rsid w:val="00632238"/>
    <w:rsid w:val="00633A86"/>
    <w:rsid w:val="006346EA"/>
    <w:rsid w:val="00635224"/>
    <w:rsid w:val="00636BAE"/>
    <w:rsid w:val="0063716D"/>
    <w:rsid w:val="00640553"/>
    <w:rsid w:val="00640ABE"/>
    <w:rsid w:val="00641C89"/>
    <w:rsid w:val="00644E0C"/>
    <w:rsid w:val="006452DD"/>
    <w:rsid w:val="006463DD"/>
    <w:rsid w:val="0064758F"/>
    <w:rsid w:val="00647B77"/>
    <w:rsid w:val="0065094D"/>
    <w:rsid w:val="00650AEA"/>
    <w:rsid w:val="0065120A"/>
    <w:rsid w:val="00652A0A"/>
    <w:rsid w:val="006530B0"/>
    <w:rsid w:val="0065324A"/>
    <w:rsid w:val="00653E24"/>
    <w:rsid w:val="0065496E"/>
    <w:rsid w:val="006567B5"/>
    <w:rsid w:val="006568EF"/>
    <w:rsid w:val="00657922"/>
    <w:rsid w:val="00657E8C"/>
    <w:rsid w:val="0066020E"/>
    <w:rsid w:val="006616FB"/>
    <w:rsid w:val="00661EAD"/>
    <w:rsid w:val="00662341"/>
    <w:rsid w:val="006628D4"/>
    <w:rsid w:val="00663042"/>
    <w:rsid w:val="00663853"/>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09A3"/>
    <w:rsid w:val="006817D2"/>
    <w:rsid w:val="00681A23"/>
    <w:rsid w:val="00681E3E"/>
    <w:rsid w:val="006821D1"/>
    <w:rsid w:val="006821E4"/>
    <w:rsid w:val="00682348"/>
    <w:rsid w:val="00682A09"/>
    <w:rsid w:val="0068390A"/>
    <w:rsid w:val="00683BC5"/>
    <w:rsid w:val="00684A25"/>
    <w:rsid w:val="00685828"/>
    <w:rsid w:val="00686788"/>
    <w:rsid w:val="006871C5"/>
    <w:rsid w:val="00687AFE"/>
    <w:rsid w:val="00690B32"/>
    <w:rsid w:val="00690D87"/>
    <w:rsid w:val="00690DDD"/>
    <w:rsid w:val="00692410"/>
    <w:rsid w:val="00692FC6"/>
    <w:rsid w:val="006932F5"/>
    <w:rsid w:val="00693614"/>
    <w:rsid w:val="0069421B"/>
    <w:rsid w:val="0069600E"/>
    <w:rsid w:val="0069635D"/>
    <w:rsid w:val="006A0C99"/>
    <w:rsid w:val="006A30D2"/>
    <w:rsid w:val="006A4C48"/>
    <w:rsid w:val="006A50E7"/>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179"/>
    <w:rsid w:val="006D16C9"/>
    <w:rsid w:val="006D251E"/>
    <w:rsid w:val="006D4056"/>
    <w:rsid w:val="006D4D72"/>
    <w:rsid w:val="006D580B"/>
    <w:rsid w:val="006D5933"/>
    <w:rsid w:val="006D6FCE"/>
    <w:rsid w:val="006E1076"/>
    <w:rsid w:val="006E16EF"/>
    <w:rsid w:val="006E1C59"/>
    <w:rsid w:val="006E1FB4"/>
    <w:rsid w:val="006E2330"/>
    <w:rsid w:val="006E2A68"/>
    <w:rsid w:val="006E320E"/>
    <w:rsid w:val="006E3B71"/>
    <w:rsid w:val="006E4633"/>
    <w:rsid w:val="006E4C87"/>
    <w:rsid w:val="006E5A2B"/>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A21"/>
    <w:rsid w:val="006F7B95"/>
    <w:rsid w:val="0070028E"/>
    <w:rsid w:val="00701740"/>
    <w:rsid w:val="00701EE8"/>
    <w:rsid w:val="0070229D"/>
    <w:rsid w:val="00702C4E"/>
    <w:rsid w:val="00703FA2"/>
    <w:rsid w:val="00704024"/>
    <w:rsid w:val="0070641C"/>
    <w:rsid w:val="00706B98"/>
    <w:rsid w:val="0070799C"/>
    <w:rsid w:val="00707BC7"/>
    <w:rsid w:val="00710163"/>
    <w:rsid w:val="00711102"/>
    <w:rsid w:val="0071204C"/>
    <w:rsid w:val="00714666"/>
    <w:rsid w:val="00714E26"/>
    <w:rsid w:val="00715584"/>
    <w:rsid w:val="007157F4"/>
    <w:rsid w:val="00716F7D"/>
    <w:rsid w:val="00720786"/>
    <w:rsid w:val="00720B29"/>
    <w:rsid w:val="00720CB5"/>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08A"/>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D3E"/>
    <w:rsid w:val="00787E2C"/>
    <w:rsid w:val="0079015F"/>
    <w:rsid w:val="0079037D"/>
    <w:rsid w:val="00791096"/>
    <w:rsid w:val="0079182F"/>
    <w:rsid w:val="007924D7"/>
    <w:rsid w:val="00793F36"/>
    <w:rsid w:val="007954ED"/>
    <w:rsid w:val="007965B7"/>
    <w:rsid w:val="00797A82"/>
    <w:rsid w:val="00797D19"/>
    <w:rsid w:val="007A280B"/>
    <w:rsid w:val="007A3866"/>
    <w:rsid w:val="007A4DEC"/>
    <w:rsid w:val="007A52D7"/>
    <w:rsid w:val="007A5302"/>
    <w:rsid w:val="007A56A9"/>
    <w:rsid w:val="007A5C5C"/>
    <w:rsid w:val="007A63A0"/>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0C91"/>
    <w:rsid w:val="007C12E5"/>
    <w:rsid w:val="007C1519"/>
    <w:rsid w:val="007C21DA"/>
    <w:rsid w:val="007C3951"/>
    <w:rsid w:val="007C3C17"/>
    <w:rsid w:val="007C4428"/>
    <w:rsid w:val="007C5575"/>
    <w:rsid w:val="007C6422"/>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5476"/>
    <w:rsid w:val="007E64C0"/>
    <w:rsid w:val="007E684F"/>
    <w:rsid w:val="007E69EC"/>
    <w:rsid w:val="007E72B1"/>
    <w:rsid w:val="007E7391"/>
    <w:rsid w:val="007E76A6"/>
    <w:rsid w:val="007E7B36"/>
    <w:rsid w:val="007F03E1"/>
    <w:rsid w:val="007F1984"/>
    <w:rsid w:val="007F2536"/>
    <w:rsid w:val="007F354C"/>
    <w:rsid w:val="007F40A9"/>
    <w:rsid w:val="007F47A5"/>
    <w:rsid w:val="007F48D5"/>
    <w:rsid w:val="007F51D2"/>
    <w:rsid w:val="007F567B"/>
    <w:rsid w:val="007F57DB"/>
    <w:rsid w:val="007F59B8"/>
    <w:rsid w:val="007F5E99"/>
    <w:rsid w:val="007F73A3"/>
    <w:rsid w:val="007F7446"/>
    <w:rsid w:val="007F7F85"/>
    <w:rsid w:val="00800359"/>
    <w:rsid w:val="0080160B"/>
    <w:rsid w:val="00802B38"/>
    <w:rsid w:val="00804122"/>
    <w:rsid w:val="0080431F"/>
    <w:rsid w:val="00805481"/>
    <w:rsid w:val="00805598"/>
    <w:rsid w:val="00807347"/>
    <w:rsid w:val="00807C26"/>
    <w:rsid w:val="00810107"/>
    <w:rsid w:val="00810109"/>
    <w:rsid w:val="008101A0"/>
    <w:rsid w:val="00810A01"/>
    <w:rsid w:val="00810C41"/>
    <w:rsid w:val="00810EA4"/>
    <w:rsid w:val="008119FA"/>
    <w:rsid w:val="0081253A"/>
    <w:rsid w:val="0081329B"/>
    <w:rsid w:val="008136A3"/>
    <w:rsid w:val="00813957"/>
    <w:rsid w:val="008145D1"/>
    <w:rsid w:val="008149FA"/>
    <w:rsid w:val="00815E5D"/>
    <w:rsid w:val="008212C6"/>
    <w:rsid w:val="008213FD"/>
    <w:rsid w:val="00822C8C"/>
    <w:rsid w:val="00823530"/>
    <w:rsid w:val="00823A92"/>
    <w:rsid w:val="0082489E"/>
    <w:rsid w:val="00825886"/>
    <w:rsid w:val="00825A8F"/>
    <w:rsid w:val="00825FD9"/>
    <w:rsid w:val="00826622"/>
    <w:rsid w:val="0082690B"/>
    <w:rsid w:val="0082762B"/>
    <w:rsid w:val="00830115"/>
    <w:rsid w:val="00830614"/>
    <w:rsid w:val="008316CA"/>
    <w:rsid w:val="0083263C"/>
    <w:rsid w:val="00833081"/>
    <w:rsid w:val="00834369"/>
    <w:rsid w:val="00835374"/>
    <w:rsid w:val="008362F1"/>
    <w:rsid w:val="0083669D"/>
    <w:rsid w:val="0083681D"/>
    <w:rsid w:val="008370D0"/>
    <w:rsid w:val="0084035B"/>
    <w:rsid w:val="00841A4E"/>
    <w:rsid w:val="008425FE"/>
    <w:rsid w:val="00844D66"/>
    <w:rsid w:val="00845411"/>
    <w:rsid w:val="00846D74"/>
    <w:rsid w:val="00847466"/>
    <w:rsid w:val="00847A61"/>
    <w:rsid w:val="00847B79"/>
    <w:rsid w:val="00850757"/>
    <w:rsid w:val="00851534"/>
    <w:rsid w:val="0085189C"/>
    <w:rsid w:val="0085271F"/>
    <w:rsid w:val="008529B3"/>
    <w:rsid w:val="00852AE4"/>
    <w:rsid w:val="008532F5"/>
    <w:rsid w:val="00853F33"/>
    <w:rsid w:val="0085543C"/>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05D"/>
    <w:rsid w:val="008722A5"/>
    <w:rsid w:val="0087280A"/>
    <w:rsid w:val="0087577D"/>
    <w:rsid w:val="008762B2"/>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90867"/>
    <w:rsid w:val="00891172"/>
    <w:rsid w:val="00891A35"/>
    <w:rsid w:val="008941E1"/>
    <w:rsid w:val="00895013"/>
    <w:rsid w:val="008950C6"/>
    <w:rsid w:val="00895412"/>
    <w:rsid w:val="00895B2D"/>
    <w:rsid w:val="00896057"/>
    <w:rsid w:val="0089783B"/>
    <w:rsid w:val="008A29DF"/>
    <w:rsid w:val="008A3B4A"/>
    <w:rsid w:val="008A5ED3"/>
    <w:rsid w:val="008A600D"/>
    <w:rsid w:val="008B0A11"/>
    <w:rsid w:val="008B38C8"/>
    <w:rsid w:val="008B42A3"/>
    <w:rsid w:val="008B4D45"/>
    <w:rsid w:val="008B505D"/>
    <w:rsid w:val="008B5146"/>
    <w:rsid w:val="008B6919"/>
    <w:rsid w:val="008B6EB4"/>
    <w:rsid w:val="008B6F8F"/>
    <w:rsid w:val="008B7303"/>
    <w:rsid w:val="008B79FD"/>
    <w:rsid w:val="008C03AB"/>
    <w:rsid w:val="008C0CA2"/>
    <w:rsid w:val="008C1A92"/>
    <w:rsid w:val="008C1B82"/>
    <w:rsid w:val="008C1C6F"/>
    <w:rsid w:val="008C36F6"/>
    <w:rsid w:val="008C426A"/>
    <w:rsid w:val="008C4540"/>
    <w:rsid w:val="008C4EAC"/>
    <w:rsid w:val="008C78A6"/>
    <w:rsid w:val="008C7D4E"/>
    <w:rsid w:val="008D0041"/>
    <w:rsid w:val="008D0242"/>
    <w:rsid w:val="008D0DC9"/>
    <w:rsid w:val="008D1569"/>
    <w:rsid w:val="008D2B5E"/>
    <w:rsid w:val="008D2CB3"/>
    <w:rsid w:val="008D2E18"/>
    <w:rsid w:val="008D3A34"/>
    <w:rsid w:val="008D3C99"/>
    <w:rsid w:val="008D4BA6"/>
    <w:rsid w:val="008D6318"/>
    <w:rsid w:val="008D6BB0"/>
    <w:rsid w:val="008D79C1"/>
    <w:rsid w:val="008E068C"/>
    <w:rsid w:val="008E0953"/>
    <w:rsid w:val="008E0E27"/>
    <w:rsid w:val="008E197D"/>
    <w:rsid w:val="008E26F5"/>
    <w:rsid w:val="008E3D3C"/>
    <w:rsid w:val="008E538A"/>
    <w:rsid w:val="008E5743"/>
    <w:rsid w:val="008E5A0A"/>
    <w:rsid w:val="008E5FD3"/>
    <w:rsid w:val="008E7B84"/>
    <w:rsid w:val="008E7CB0"/>
    <w:rsid w:val="008F02D7"/>
    <w:rsid w:val="008F0DBB"/>
    <w:rsid w:val="008F2B04"/>
    <w:rsid w:val="008F3401"/>
    <w:rsid w:val="008F5018"/>
    <w:rsid w:val="008F5E55"/>
    <w:rsid w:val="008F6335"/>
    <w:rsid w:val="008F65C4"/>
    <w:rsid w:val="00901193"/>
    <w:rsid w:val="00903337"/>
    <w:rsid w:val="009038EC"/>
    <w:rsid w:val="00903CA3"/>
    <w:rsid w:val="00903CBA"/>
    <w:rsid w:val="00904404"/>
    <w:rsid w:val="009054C2"/>
    <w:rsid w:val="00905769"/>
    <w:rsid w:val="009069CA"/>
    <w:rsid w:val="00906CD1"/>
    <w:rsid w:val="009078D1"/>
    <w:rsid w:val="00907DA5"/>
    <w:rsid w:val="00907F5D"/>
    <w:rsid w:val="0091011C"/>
    <w:rsid w:val="009109CF"/>
    <w:rsid w:val="00910A57"/>
    <w:rsid w:val="00910E95"/>
    <w:rsid w:val="00911303"/>
    <w:rsid w:val="009137F0"/>
    <w:rsid w:val="00913907"/>
    <w:rsid w:val="0091576B"/>
    <w:rsid w:val="00915C34"/>
    <w:rsid w:val="00915EC1"/>
    <w:rsid w:val="00916218"/>
    <w:rsid w:val="0091634B"/>
    <w:rsid w:val="009173C7"/>
    <w:rsid w:val="009200B3"/>
    <w:rsid w:val="0092070B"/>
    <w:rsid w:val="00920FAA"/>
    <w:rsid w:val="00920FB8"/>
    <w:rsid w:val="009211E6"/>
    <w:rsid w:val="0092156E"/>
    <w:rsid w:val="00923192"/>
    <w:rsid w:val="00923DC8"/>
    <w:rsid w:val="00924212"/>
    <w:rsid w:val="009245B3"/>
    <w:rsid w:val="0092480B"/>
    <w:rsid w:val="00924D9C"/>
    <w:rsid w:val="00924EAF"/>
    <w:rsid w:val="009255E5"/>
    <w:rsid w:val="00925D3B"/>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1C0"/>
    <w:rsid w:val="009449D8"/>
    <w:rsid w:val="009455D9"/>
    <w:rsid w:val="00945AB0"/>
    <w:rsid w:val="00946A53"/>
    <w:rsid w:val="00947C90"/>
    <w:rsid w:val="00950038"/>
    <w:rsid w:val="00951613"/>
    <w:rsid w:val="009524A2"/>
    <w:rsid w:val="00952BE6"/>
    <w:rsid w:val="00952E11"/>
    <w:rsid w:val="0095489E"/>
    <w:rsid w:val="009554D3"/>
    <w:rsid w:val="00955769"/>
    <w:rsid w:val="00956849"/>
    <w:rsid w:val="00957A5A"/>
    <w:rsid w:val="009608D8"/>
    <w:rsid w:val="00961219"/>
    <w:rsid w:val="00961CB1"/>
    <w:rsid w:val="009627C4"/>
    <w:rsid w:val="00963BE3"/>
    <w:rsid w:val="0096413C"/>
    <w:rsid w:val="009653B6"/>
    <w:rsid w:val="00965BDA"/>
    <w:rsid w:val="00965D9C"/>
    <w:rsid w:val="00972020"/>
    <w:rsid w:val="00974873"/>
    <w:rsid w:val="00976A60"/>
    <w:rsid w:val="00976CE9"/>
    <w:rsid w:val="00976DB4"/>
    <w:rsid w:val="0097703C"/>
    <w:rsid w:val="00977D25"/>
    <w:rsid w:val="00980901"/>
    <w:rsid w:val="009814D5"/>
    <w:rsid w:val="00981EB3"/>
    <w:rsid w:val="00982583"/>
    <w:rsid w:val="00982AE9"/>
    <w:rsid w:val="00983297"/>
    <w:rsid w:val="009833E6"/>
    <w:rsid w:val="009855D0"/>
    <w:rsid w:val="0098596F"/>
    <w:rsid w:val="00986647"/>
    <w:rsid w:val="0098671D"/>
    <w:rsid w:val="009877DA"/>
    <w:rsid w:val="0099122C"/>
    <w:rsid w:val="00992510"/>
    <w:rsid w:val="00992A9E"/>
    <w:rsid w:val="00992B65"/>
    <w:rsid w:val="009932D1"/>
    <w:rsid w:val="00993A56"/>
    <w:rsid w:val="00994BA9"/>
    <w:rsid w:val="00996573"/>
    <w:rsid w:val="0099682B"/>
    <w:rsid w:val="00997040"/>
    <w:rsid w:val="00997B57"/>
    <w:rsid w:val="009A0300"/>
    <w:rsid w:val="009A0EB1"/>
    <w:rsid w:val="009A1E6A"/>
    <w:rsid w:val="009A33BA"/>
    <w:rsid w:val="009A3B13"/>
    <w:rsid w:val="009A3DD8"/>
    <w:rsid w:val="009A3E32"/>
    <w:rsid w:val="009A4D4E"/>
    <w:rsid w:val="009A5484"/>
    <w:rsid w:val="009A6218"/>
    <w:rsid w:val="009A79B2"/>
    <w:rsid w:val="009B0146"/>
    <w:rsid w:val="009B040C"/>
    <w:rsid w:val="009B0525"/>
    <w:rsid w:val="009B1E94"/>
    <w:rsid w:val="009B26AF"/>
    <w:rsid w:val="009B323F"/>
    <w:rsid w:val="009B36A9"/>
    <w:rsid w:val="009B3A13"/>
    <w:rsid w:val="009B3E14"/>
    <w:rsid w:val="009B4A65"/>
    <w:rsid w:val="009B5654"/>
    <w:rsid w:val="009B79BF"/>
    <w:rsid w:val="009C0108"/>
    <w:rsid w:val="009C1993"/>
    <w:rsid w:val="009C1D23"/>
    <w:rsid w:val="009C20E5"/>
    <w:rsid w:val="009C38B2"/>
    <w:rsid w:val="009C3DB0"/>
    <w:rsid w:val="009C43A7"/>
    <w:rsid w:val="009C46B0"/>
    <w:rsid w:val="009C50A2"/>
    <w:rsid w:val="009C5360"/>
    <w:rsid w:val="009C6282"/>
    <w:rsid w:val="009C68F8"/>
    <w:rsid w:val="009C7781"/>
    <w:rsid w:val="009C7F8E"/>
    <w:rsid w:val="009D0882"/>
    <w:rsid w:val="009D0C3E"/>
    <w:rsid w:val="009D200F"/>
    <w:rsid w:val="009D4ADA"/>
    <w:rsid w:val="009D4B50"/>
    <w:rsid w:val="009D5C16"/>
    <w:rsid w:val="009D628B"/>
    <w:rsid w:val="009E05F2"/>
    <w:rsid w:val="009E09A0"/>
    <w:rsid w:val="009E0B75"/>
    <w:rsid w:val="009E1335"/>
    <w:rsid w:val="009E1B16"/>
    <w:rsid w:val="009E2BAD"/>
    <w:rsid w:val="009E2CFB"/>
    <w:rsid w:val="009E32B0"/>
    <w:rsid w:val="009E3DEB"/>
    <w:rsid w:val="009E50D2"/>
    <w:rsid w:val="009E5357"/>
    <w:rsid w:val="009E64AB"/>
    <w:rsid w:val="009E6CD9"/>
    <w:rsid w:val="009F0723"/>
    <w:rsid w:val="009F21CF"/>
    <w:rsid w:val="009F2676"/>
    <w:rsid w:val="009F2B7B"/>
    <w:rsid w:val="009F367F"/>
    <w:rsid w:val="009F3BE5"/>
    <w:rsid w:val="009F43C0"/>
    <w:rsid w:val="009F47C2"/>
    <w:rsid w:val="009F528D"/>
    <w:rsid w:val="009F5CF8"/>
    <w:rsid w:val="009F60BF"/>
    <w:rsid w:val="009F66AC"/>
    <w:rsid w:val="009F6AB0"/>
    <w:rsid w:val="009F6D81"/>
    <w:rsid w:val="009F71A3"/>
    <w:rsid w:val="009F7FEF"/>
    <w:rsid w:val="00A00242"/>
    <w:rsid w:val="00A003C0"/>
    <w:rsid w:val="00A00A6F"/>
    <w:rsid w:val="00A01E2C"/>
    <w:rsid w:val="00A01E4A"/>
    <w:rsid w:val="00A02082"/>
    <w:rsid w:val="00A02197"/>
    <w:rsid w:val="00A02494"/>
    <w:rsid w:val="00A05D72"/>
    <w:rsid w:val="00A06DB0"/>
    <w:rsid w:val="00A0722A"/>
    <w:rsid w:val="00A07266"/>
    <w:rsid w:val="00A0735C"/>
    <w:rsid w:val="00A07A90"/>
    <w:rsid w:val="00A1044D"/>
    <w:rsid w:val="00A107A4"/>
    <w:rsid w:val="00A108B4"/>
    <w:rsid w:val="00A10B3C"/>
    <w:rsid w:val="00A10DD9"/>
    <w:rsid w:val="00A114CE"/>
    <w:rsid w:val="00A12374"/>
    <w:rsid w:val="00A133C6"/>
    <w:rsid w:val="00A13F3D"/>
    <w:rsid w:val="00A14B3E"/>
    <w:rsid w:val="00A14CC1"/>
    <w:rsid w:val="00A15936"/>
    <w:rsid w:val="00A15E7C"/>
    <w:rsid w:val="00A15FB1"/>
    <w:rsid w:val="00A16608"/>
    <w:rsid w:val="00A16832"/>
    <w:rsid w:val="00A17DC9"/>
    <w:rsid w:val="00A20335"/>
    <w:rsid w:val="00A21341"/>
    <w:rsid w:val="00A21FBA"/>
    <w:rsid w:val="00A22A91"/>
    <w:rsid w:val="00A22F19"/>
    <w:rsid w:val="00A231CA"/>
    <w:rsid w:val="00A23B9E"/>
    <w:rsid w:val="00A24068"/>
    <w:rsid w:val="00A24D62"/>
    <w:rsid w:val="00A25F3A"/>
    <w:rsid w:val="00A26759"/>
    <w:rsid w:val="00A26FC4"/>
    <w:rsid w:val="00A276E3"/>
    <w:rsid w:val="00A30426"/>
    <w:rsid w:val="00A321D8"/>
    <w:rsid w:val="00A33128"/>
    <w:rsid w:val="00A34CC9"/>
    <w:rsid w:val="00A36729"/>
    <w:rsid w:val="00A36B9D"/>
    <w:rsid w:val="00A3790D"/>
    <w:rsid w:val="00A379BE"/>
    <w:rsid w:val="00A40D3E"/>
    <w:rsid w:val="00A40E33"/>
    <w:rsid w:val="00A4127A"/>
    <w:rsid w:val="00A416D6"/>
    <w:rsid w:val="00A42DC1"/>
    <w:rsid w:val="00A42FEB"/>
    <w:rsid w:val="00A436C8"/>
    <w:rsid w:val="00A445BA"/>
    <w:rsid w:val="00A45031"/>
    <w:rsid w:val="00A45B13"/>
    <w:rsid w:val="00A4702D"/>
    <w:rsid w:val="00A47FC5"/>
    <w:rsid w:val="00A503B2"/>
    <w:rsid w:val="00A50590"/>
    <w:rsid w:val="00A5177F"/>
    <w:rsid w:val="00A526DD"/>
    <w:rsid w:val="00A528D0"/>
    <w:rsid w:val="00A535A0"/>
    <w:rsid w:val="00A55556"/>
    <w:rsid w:val="00A577DB"/>
    <w:rsid w:val="00A60346"/>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E"/>
    <w:rsid w:val="00A74479"/>
    <w:rsid w:val="00A7478B"/>
    <w:rsid w:val="00A75196"/>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65ED"/>
    <w:rsid w:val="00A869E3"/>
    <w:rsid w:val="00A86BC6"/>
    <w:rsid w:val="00A87A61"/>
    <w:rsid w:val="00A9075D"/>
    <w:rsid w:val="00A90A4B"/>
    <w:rsid w:val="00A917D8"/>
    <w:rsid w:val="00A9180B"/>
    <w:rsid w:val="00A919CC"/>
    <w:rsid w:val="00A92B03"/>
    <w:rsid w:val="00A92C90"/>
    <w:rsid w:val="00A93AB0"/>
    <w:rsid w:val="00A948AF"/>
    <w:rsid w:val="00A94BB6"/>
    <w:rsid w:val="00A95B05"/>
    <w:rsid w:val="00A95FA8"/>
    <w:rsid w:val="00A96095"/>
    <w:rsid w:val="00A9634F"/>
    <w:rsid w:val="00A963B6"/>
    <w:rsid w:val="00AA0D69"/>
    <w:rsid w:val="00AA123E"/>
    <w:rsid w:val="00AA1371"/>
    <w:rsid w:val="00AA2917"/>
    <w:rsid w:val="00AA2E6F"/>
    <w:rsid w:val="00AA31AD"/>
    <w:rsid w:val="00AA3448"/>
    <w:rsid w:val="00AA3468"/>
    <w:rsid w:val="00AA4678"/>
    <w:rsid w:val="00AA4944"/>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851"/>
    <w:rsid w:val="00AB7C9C"/>
    <w:rsid w:val="00AB7EF5"/>
    <w:rsid w:val="00AB7F95"/>
    <w:rsid w:val="00AC1D28"/>
    <w:rsid w:val="00AC29C3"/>
    <w:rsid w:val="00AC334B"/>
    <w:rsid w:val="00AC3BCE"/>
    <w:rsid w:val="00AC3F7A"/>
    <w:rsid w:val="00AC5593"/>
    <w:rsid w:val="00AC7A13"/>
    <w:rsid w:val="00AD02D7"/>
    <w:rsid w:val="00AD0684"/>
    <w:rsid w:val="00AD14B2"/>
    <w:rsid w:val="00AD1EEA"/>
    <w:rsid w:val="00AD2B04"/>
    <w:rsid w:val="00AD2C46"/>
    <w:rsid w:val="00AD34FD"/>
    <w:rsid w:val="00AD39F6"/>
    <w:rsid w:val="00AD42DD"/>
    <w:rsid w:val="00AD48F2"/>
    <w:rsid w:val="00AD4B01"/>
    <w:rsid w:val="00AD5DBF"/>
    <w:rsid w:val="00AE08F6"/>
    <w:rsid w:val="00AE0C28"/>
    <w:rsid w:val="00AE3231"/>
    <w:rsid w:val="00AE335C"/>
    <w:rsid w:val="00AE346A"/>
    <w:rsid w:val="00AE372E"/>
    <w:rsid w:val="00AE37B1"/>
    <w:rsid w:val="00AE37DD"/>
    <w:rsid w:val="00AE3A43"/>
    <w:rsid w:val="00AE3D6E"/>
    <w:rsid w:val="00AE40EC"/>
    <w:rsid w:val="00AE4110"/>
    <w:rsid w:val="00AE435A"/>
    <w:rsid w:val="00AE45C0"/>
    <w:rsid w:val="00AE4A7E"/>
    <w:rsid w:val="00AE50D4"/>
    <w:rsid w:val="00AE5B1E"/>
    <w:rsid w:val="00AE63AC"/>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43E2"/>
    <w:rsid w:val="00B24725"/>
    <w:rsid w:val="00B2476C"/>
    <w:rsid w:val="00B247EA"/>
    <w:rsid w:val="00B24B12"/>
    <w:rsid w:val="00B2548F"/>
    <w:rsid w:val="00B2631F"/>
    <w:rsid w:val="00B2660F"/>
    <w:rsid w:val="00B267D0"/>
    <w:rsid w:val="00B27255"/>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4095F"/>
    <w:rsid w:val="00B417E5"/>
    <w:rsid w:val="00B42EFE"/>
    <w:rsid w:val="00B42FDB"/>
    <w:rsid w:val="00B43766"/>
    <w:rsid w:val="00B44576"/>
    <w:rsid w:val="00B447A1"/>
    <w:rsid w:val="00B45079"/>
    <w:rsid w:val="00B45BA2"/>
    <w:rsid w:val="00B45FF2"/>
    <w:rsid w:val="00B46A84"/>
    <w:rsid w:val="00B46B08"/>
    <w:rsid w:val="00B47F00"/>
    <w:rsid w:val="00B50D4A"/>
    <w:rsid w:val="00B51120"/>
    <w:rsid w:val="00B512FF"/>
    <w:rsid w:val="00B514E7"/>
    <w:rsid w:val="00B516C0"/>
    <w:rsid w:val="00B51735"/>
    <w:rsid w:val="00B52398"/>
    <w:rsid w:val="00B5391C"/>
    <w:rsid w:val="00B53A0A"/>
    <w:rsid w:val="00B53B08"/>
    <w:rsid w:val="00B5407C"/>
    <w:rsid w:val="00B54EBB"/>
    <w:rsid w:val="00B56326"/>
    <w:rsid w:val="00B5632D"/>
    <w:rsid w:val="00B574EC"/>
    <w:rsid w:val="00B6070A"/>
    <w:rsid w:val="00B60AF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1817"/>
    <w:rsid w:val="00B721C6"/>
    <w:rsid w:val="00B72205"/>
    <w:rsid w:val="00B738B6"/>
    <w:rsid w:val="00B74285"/>
    <w:rsid w:val="00B74A07"/>
    <w:rsid w:val="00B764BA"/>
    <w:rsid w:val="00B76822"/>
    <w:rsid w:val="00B8013B"/>
    <w:rsid w:val="00B805CD"/>
    <w:rsid w:val="00B8127F"/>
    <w:rsid w:val="00B819CB"/>
    <w:rsid w:val="00B828AF"/>
    <w:rsid w:val="00B82AC1"/>
    <w:rsid w:val="00B832CA"/>
    <w:rsid w:val="00B838F2"/>
    <w:rsid w:val="00B84209"/>
    <w:rsid w:val="00B8507D"/>
    <w:rsid w:val="00B86815"/>
    <w:rsid w:val="00B86826"/>
    <w:rsid w:val="00B9037B"/>
    <w:rsid w:val="00B90715"/>
    <w:rsid w:val="00B9168F"/>
    <w:rsid w:val="00B91B71"/>
    <w:rsid w:val="00B92621"/>
    <w:rsid w:val="00B92FED"/>
    <w:rsid w:val="00B9307E"/>
    <w:rsid w:val="00B93EBB"/>
    <w:rsid w:val="00B94C44"/>
    <w:rsid w:val="00B9504F"/>
    <w:rsid w:val="00B96481"/>
    <w:rsid w:val="00B9735A"/>
    <w:rsid w:val="00B97B4F"/>
    <w:rsid w:val="00B97CFB"/>
    <w:rsid w:val="00BA08DB"/>
    <w:rsid w:val="00BA0A4E"/>
    <w:rsid w:val="00BA0BC8"/>
    <w:rsid w:val="00BA16AC"/>
    <w:rsid w:val="00BA1A48"/>
    <w:rsid w:val="00BA1EA2"/>
    <w:rsid w:val="00BA20B1"/>
    <w:rsid w:val="00BA27AB"/>
    <w:rsid w:val="00BA49A8"/>
    <w:rsid w:val="00BA4F45"/>
    <w:rsid w:val="00BA5084"/>
    <w:rsid w:val="00BB086C"/>
    <w:rsid w:val="00BB174C"/>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3EE8"/>
    <w:rsid w:val="00BC42F3"/>
    <w:rsid w:val="00BC439A"/>
    <w:rsid w:val="00BC4480"/>
    <w:rsid w:val="00BC4759"/>
    <w:rsid w:val="00BC62B8"/>
    <w:rsid w:val="00BC6560"/>
    <w:rsid w:val="00BC6A19"/>
    <w:rsid w:val="00BC6C7B"/>
    <w:rsid w:val="00BC726E"/>
    <w:rsid w:val="00BC7396"/>
    <w:rsid w:val="00BC7B92"/>
    <w:rsid w:val="00BD00E3"/>
    <w:rsid w:val="00BD183B"/>
    <w:rsid w:val="00BD1EA3"/>
    <w:rsid w:val="00BD25DB"/>
    <w:rsid w:val="00BD291B"/>
    <w:rsid w:val="00BD2D86"/>
    <w:rsid w:val="00BD3B98"/>
    <w:rsid w:val="00BD3CC9"/>
    <w:rsid w:val="00BD4492"/>
    <w:rsid w:val="00BD4AB3"/>
    <w:rsid w:val="00BD53A2"/>
    <w:rsid w:val="00BD6134"/>
    <w:rsid w:val="00BD6BB8"/>
    <w:rsid w:val="00BD6FDA"/>
    <w:rsid w:val="00BD7E1A"/>
    <w:rsid w:val="00BE001E"/>
    <w:rsid w:val="00BE0244"/>
    <w:rsid w:val="00BE0372"/>
    <w:rsid w:val="00BE1AC6"/>
    <w:rsid w:val="00BE1F79"/>
    <w:rsid w:val="00BE272C"/>
    <w:rsid w:val="00BE426C"/>
    <w:rsid w:val="00BE538B"/>
    <w:rsid w:val="00BE64CF"/>
    <w:rsid w:val="00BE68BB"/>
    <w:rsid w:val="00BE6CC3"/>
    <w:rsid w:val="00BE6FF7"/>
    <w:rsid w:val="00BE7F6F"/>
    <w:rsid w:val="00BF0B95"/>
    <w:rsid w:val="00BF2108"/>
    <w:rsid w:val="00BF35FE"/>
    <w:rsid w:val="00BF4DAF"/>
    <w:rsid w:val="00BF5048"/>
    <w:rsid w:val="00BF5813"/>
    <w:rsid w:val="00BF6632"/>
    <w:rsid w:val="00BF7E53"/>
    <w:rsid w:val="00C001C6"/>
    <w:rsid w:val="00C00897"/>
    <w:rsid w:val="00C01465"/>
    <w:rsid w:val="00C0278F"/>
    <w:rsid w:val="00C03AA1"/>
    <w:rsid w:val="00C03CAF"/>
    <w:rsid w:val="00C03EF2"/>
    <w:rsid w:val="00C043CF"/>
    <w:rsid w:val="00C047A5"/>
    <w:rsid w:val="00C061AA"/>
    <w:rsid w:val="00C11B60"/>
    <w:rsid w:val="00C11D6D"/>
    <w:rsid w:val="00C139F1"/>
    <w:rsid w:val="00C143F3"/>
    <w:rsid w:val="00C1543B"/>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27700"/>
    <w:rsid w:val="00C303BF"/>
    <w:rsid w:val="00C30668"/>
    <w:rsid w:val="00C31184"/>
    <w:rsid w:val="00C31F45"/>
    <w:rsid w:val="00C32653"/>
    <w:rsid w:val="00C328DE"/>
    <w:rsid w:val="00C32F81"/>
    <w:rsid w:val="00C33585"/>
    <w:rsid w:val="00C33897"/>
    <w:rsid w:val="00C338C3"/>
    <w:rsid w:val="00C3517B"/>
    <w:rsid w:val="00C35793"/>
    <w:rsid w:val="00C36D23"/>
    <w:rsid w:val="00C413BA"/>
    <w:rsid w:val="00C4192B"/>
    <w:rsid w:val="00C43694"/>
    <w:rsid w:val="00C43E07"/>
    <w:rsid w:val="00C442C3"/>
    <w:rsid w:val="00C44CFE"/>
    <w:rsid w:val="00C45806"/>
    <w:rsid w:val="00C459F7"/>
    <w:rsid w:val="00C45FE3"/>
    <w:rsid w:val="00C467F2"/>
    <w:rsid w:val="00C473DB"/>
    <w:rsid w:val="00C505F0"/>
    <w:rsid w:val="00C5105E"/>
    <w:rsid w:val="00C513C3"/>
    <w:rsid w:val="00C516FA"/>
    <w:rsid w:val="00C52737"/>
    <w:rsid w:val="00C52C72"/>
    <w:rsid w:val="00C54B39"/>
    <w:rsid w:val="00C55364"/>
    <w:rsid w:val="00C554BE"/>
    <w:rsid w:val="00C56273"/>
    <w:rsid w:val="00C57336"/>
    <w:rsid w:val="00C57BAC"/>
    <w:rsid w:val="00C57C09"/>
    <w:rsid w:val="00C57E0F"/>
    <w:rsid w:val="00C601DA"/>
    <w:rsid w:val="00C60687"/>
    <w:rsid w:val="00C624C1"/>
    <w:rsid w:val="00C62778"/>
    <w:rsid w:val="00C62949"/>
    <w:rsid w:val="00C638A4"/>
    <w:rsid w:val="00C6393F"/>
    <w:rsid w:val="00C6515D"/>
    <w:rsid w:val="00C6769B"/>
    <w:rsid w:val="00C70005"/>
    <w:rsid w:val="00C70BF5"/>
    <w:rsid w:val="00C720A4"/>
    <w:rsid w:val="00C7264A"/>
    <w:rsid w:val="00C72E20"/>
    <w:rsid w:val="00C73640"/>
    <w:rsid w:val="00C739CA"/>
    <w:rsid w:val="00C741B1"/>
    <w:rsid w:val="00C74413"/>
    <w:rsid w:val="00C74B05"/>
    <w:rsid w:val="00C759AA"/>
    <w:rsid w:val="00C7620C"/>
    <w:rsid w:val="00C76F6F"/>
    <w:rsid w:val="00C77393"/>
    <w:rsid w:val="00C77D87"/>
    <w:rsid w:val="00C8007E"/>
    <w:rsid w:val="00C8029C"/>
    <w:rsid w:val="00C803D0"/>
    <w:rsid w:val="00C8059E"/>
    <w:rsid w:val="00C80BDC"/>
    <w:rsid w:val="00C80C25"/>
    <w:rsid w:val="00C80C32"/>
    <w:rsid w:val="00C80CBE"/>
    <w:rsid w:val="00C8289E"/>
    <w:rsid w:val="00C83CCF"/>
    <w:rsid w:val="00C8505A"/>
    <w:rsid w:val="00C86120"/>
    <w:rsid w:val="00C87876"/>
    <w:rsid w:val="00C900E9"/>
    <w:rsid w:val="00C917F9"/>
    <w:rsid w:val="00C91D22"/>
    <w:rsid w:val="00C92295"/>
    <w:rsid w:val="00C93767"/>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1FC7"/>
    <w:rsid w:val="00CB2709"/>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10EE"/>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E713F"/>
    <w:rsid w:val="00CF0824"/>
    <w:rsid w:val="00CF0DD5"/>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16B"/>
    <w:rsid w:val="00D116F3"/>
    <w:rsid w:val="00D12590"/>
    <w:rsid w:val="00D12BBD"/>
    <w:rsid w:val="00D13946"/>
    <w:rsid w:val="00D15251"/>
    <w:rsid w:val="00D15A6E"/>
    <w:rsid w:val="00D15CDE"/>
    <w:rsid w:val="00D1656E"/>
    <w:rsid w:val="00D17BD7"/>
    <w:rsid w:val="00D217C8"/>
    <w:rsid w:val="00D2201E"/>
    <w:rsid w:val="00D23623"/>
    <w:rsid w:val="00D253EF"/>
    <w:rsid w:val="00D2556B"/>
    <w:rsid w:val="00D2579E"/>
    <w:rsid w:val="00D26044"/>
    <w:rsid w:val="00D266FB"/>
    <w:rsid w:val="00D272C1"/>
    <w:rsid w:val="00D27C01"/>
    <w:rsid w:val="00D3077C"/>
    <w:rsid w:val="00D3225B"/>
    <w:rsid w:val="00D332D7"/>
    <w:rsid w:val="00D33E96"/>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FC"/>
    <w:rsid w:val="00D459BA"/>
    <w:rsid w:val="00D50123"/>
    <w:rsid w:val="00D502A0"/>
    <w:rsid w:val="00D502D1"/>
    <w:rsid w:val="00D50B7B"/>
    <w:rsid w:val="00D516E2"/>
    <w:rsid w:val="00D533CC"/>
    <w:rsid w:val="00D53BCC"/>
    <w:rsid w:val="00D54712"/>
    <w:rsid w:val="00D553F9"/>
    <w:rsid w:val="00D55FCB"/>
    <w:rsid w:val="00D5623F"/>
    <w:rsid w:val="00D569C7"/>
    <w:rsid w:val="00D56E55"/>
    <w:rsid w:val="00D5701D"/>
    <w:rsid w:val="00D57225"/>
    <w:rsid w:val="00D60034"/>
    <w:rsid w:val="00D61D0C"/>
    <w:rsid w:val="00D61E15"/>
    <w:rsid w:val="00D61E52"/>
    <w:rsid w:val="00D6282B"/>
    <w:rsid w:val="00D6290D"/>
    <w:rsid w:val="00D63250"/>
    <w:rsid w:val="00D63AD8"/>
    <w:rsid w:val="00D64249"/>
    <w:rsid w:val="00D64510"/>
    <w:rsid w:val="00D64B48"/>
    <w:rsid w:val="00D64B52"/>
    <w:rsid w:val="00D66179"/>
    <w:rsid w:val="00D66326"/>
    <w:rsid w:val="00D704B6"/>
    <w:rsid w:val="00D70588"/>
    <w:rsid w:val="00D70D12"/>
    <w:rsid w:val="00D710DF"/>
    <w:rsid w:val="00D71156"/>
    <w:rsid w:val="00D71742"/>
    <w:rsid w:val="00D71C00"/>
    <w:rsid w:val="00D7396A"/>
    <w:rsid w:val="00D741CC"/>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07F"/>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2B63"/>
    <w:rsid w:val="00DC5409"/>
    <w:rsid w:val="00DC652B"/>
    <w:rsid w:val="00DC6856"/>
    <w:rsid w:val="00DC72F8"/>
    <w:rsid w:val="00DC7BE0"/>
    <w:rsid w:val="00DD0DA5"/>
    <w:rsid w:val="00DD197B"/>
    <w:rsid w:val="00DD1BBA"/>
    <w:rsid w:val="00DD2632"/>
    <w:rsid w:val="00DD32C5"/>
    <w:rsid w:val="00DD363A"/>
    <w:rsid w:val="00DD3E6F"/>
    <w:rsid w:val="00DD3F3B"/>
    <w:rsid w:val="00DD403A"/>
    <w:rsid w:val="00DD4A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274"/>
    <w:rsid w:val="00DF53CD"/>
    <w:rsid w:val="00DF565D"/>
    <w:rsid w:val="00DF598A"/>
    <w:rsid w:val="00DF5AB3"/>
    <w:rsid w:val="00DF5FF3"/>
    <w:rsid w:val="00DF6C9A"/>
    <w:rsid w:val="00DF6FA1"/>
    <w:rsid w:val="00E00582"/>
    <w:rsid w:val="00E0192C"/>
    <w:rsid w:val="00E028A3"/>
    <w:rsid w:val="00E04B3A"/>
    <w:rsid w:val="00E05274"/>
    <w:rsid w:val="00E06384"/>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250"/>
    <w:rsid w:val="00E17615"/>
    <w:rsid w:val="00E17BEA"/>
    <w:rsid w:val="00E17DB6"/>
    <w:rsid w:val="00E215C3"/>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50F"/>
    <w:rsid w:val="00E27730"/>
    <w:rsid w:val="00E3175B"/>
    <w:rsid w:val="00E317CD"/>
    <w:rsid w:val="00E35299"/>
    <w:rsid w:val="00E35989"/>
    <w:rsid w:val="00E364D4"/>
    <w:rsid w:val="00E3695C"/>
    <w:rsid w:val="00E37855"/>
    <w:rsid w:val="00E40600"/>
    <w:rsid w:val="00E408B5"/>
    <w:rsid w:val="00E4128D"/>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5228"/>
    <w:rsid w:val="00E55607"/>
    <w:rsid w:val="00E559F0"/>
    <w:rsid w:val="00E55CB7"/>
    <w:rsid w:val="00E562BF"/>
    <w:rsid w:val="00E5697F"/>
    <w:rsid w:val="00E56B89"/>
    <w:rsid w:val="00E56D66"/>
    <w:rsid w:val="00E57783"/>
    <w:rsid w:val="00E6002C"/>
    <w:rsid w:val="00E607AB"/>
    <w:rsid w:val="00E6185F"/>
    <w:rsid w:val="00E61B2E"/>
    <w:rsid w:val="00E6298E"/>
    <w:rsid w:val="00E62DFB"/>
    <w:rsid w:val="00E6394B"/>
    <w:rsid w:val="00E64DBE"/>
    <w:rsid w:val="00E6567F"/>
    <w:rsid w:val="00E66063"/>
    <w:rsid w:val="00E669BA"/>
    <w:rsid w:val="00E672D9"/>
    <w:rsid w:val="00E672EA"/>
    <w:rsid w:val="00E7020A"/>
    <w:rsid w:val="00E719DE"/>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698"/>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2B4"/>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6A3"/>
    <w:rsid w:val="00EF2DA9"/>
    <w:rsid w:val="00EF3B1E"/>
    <w:rsid w:val="00EF407D"/>
    <w:rsid w:val="00EF4BA5"/>
    <w:rsid w:val="00EF502F"/>
    <w:rsid w:val="00EF51B7"/>
    <w:rsid w:val="00EF67CC"/>
    <w:rsid w:val="00EF7FD5"/>
    <w:rsid w:val="00F0081C"/>
    <w:rsid w:val="00F01227"/>
    <w:rsid w:val="00F034B3"/>
    <w:rsid w:val="00F03878"/>
    <w:rsid w:val="00F03B57"/>
    <w:rsid w:val="00F04576"/>
    <w:rsid w:val="00F05086"/>
    <w:rsid w:val="00F05D65"/>
    <w:rsid w:val="00F06066"/>
    <w:rsid w:val="00F068D7"/>
    <w:rsid w:val="00F07425"/>
    <w:rsid w:val="00F10C03"/>
    <w:rsid w:val="00F11628"/>
    <w:rsid w:val="00F116E5"/>
    <w:rsid w:val="00F123B4"/>
    <w:rsid w:val="00F12BB2"/>
    <w:rsid w:val="00F12DFD"/>
    <w:rsid w:val="00F13DC3"/>
    <w:rsid w:val="00F1469F"/>
    <w:rsid w:val="00F147F4"/>
    <w:rsid w:val="00F15339"/>
    <w:rsid w:val="00F1580A"/>
    <w:rsid w:val="00F1587A"/>
    <w:rsid w:val="00F15C27"/>
    <w:rsid w:val="00F16330"/>
    <w:rsid w:val="00F17711"/>
    <w:rsid w:val="00F17877"/>
    <w:rsid w:val="00F21073"/>
    <w:rsid w:val="00F211D6"/>
    <w:rsid w:val="00F21B1E"/>
    <w:rsid w:val="00F223A8"/>
    <w:rsid w:val="00F22702"/>
    <w:rsid w:val="00F233B6"/>
    <w:rsid w:val="00F23468"/>
    <w:rsid w:val="00F235A1"/>
    <w:rsid w:val="00F23794"/>
    <w:rsid w:val="00F239B8"/>
    <w:rsid w:val="00F23B73"/>
    <w:rsid w:val="00F2434E"/>
    <w:rsid w:val="00F246F4"/>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6CFD"/>
    <w:rsid w:val="00F477EC"/>
    <w:rsid w:val="00F50E2F"/>
    <w:rsid w:val="00F51147"/>
    <w:rsid w:val="00F511D9"/>
    <w:rsid w:val="00F5137E"/>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5CED"/>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0F08"/>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EC5"/>
    <w:rsid w:val="00F97FD9"/>
    <w:rsid w:val="00FA04BF"/>
    <w:rsid w:val="00FA0FC8"/>
    <w:rsid w:val="00FA17A0"/>
    <w:rsid w:val="00FA222D"/>
    <w:rsid w:val="00FA29FA"/>
    <w:rsid w:val="00FA2A54"/>
    <w:rsid w:val="00FA2E09"/>
    <w:rsid w:val="00FA55D8"/>
    <w:rsid w:val="00FA5AEF"/>
    <w:rsid w:val="00FA7C5D"/>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814"/>
    <w:rsid w:val="00FC52C2"/>
    <w:rsid w:val="00FC5F8B"/>
    <w:rsid w:val="00FC6706"/>
    <w:rsid w:val="00FC67ED"/>
    <w:rsid w:val="00FC79B6"/>
    <w:rsid w:val="00FC7DF8"/>
    <w:rsid w:val="00FD14AC"/>
    <w:rsid w:val="00FD20CC"/>
    <w:rsid w:val="00FD2706"/>
    <w:rsid w:val="00FD2BAF"/>
    <w:rsid w:val="00FD30A8"/>
    <w:rsid w:val="00FD351C"/>
    <w:rsid w:val="00FD3548"/>
    <w:rsid w:val="00FD3C7F"/>
    <w:rsid w:val="00FD523C"/>
    <w:rsid w:val="00FD5689"/>
    <w:rsid w:val="00FD67A9"/>
    <w:rsid w:val="00FD69E4"/>
    <w:rsid w:val="00FD6F26"/>
    <w:rsid w:val="00FD7398"/>
    <w:rsid w:val="00FD7CA1"/>
    <w:rsid w:val="00FD7D5B"/>
    <w:rsid w:val="00FE08FB"/>
    <w:rsid w:val="00FE0EC7"/>
    <w:rsid w:val="00FE0FE2"/>
    <w:rsid w:val="00FE3047"/>
    <w:rsid w:val="00FE3E66"/>
    <w:rsid w:val="00FE649B"/>
    <w:rsid w:val="00FE7023"/>
    <w:rsid w:val="00FE7502"/>
    <w:rsid w:val="00FF13E9"/>
    <w:rsid w:val="00FF1903"/>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11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254677438">
      <w:bodyDiv w:val="1"/>
      <w:marLeft w:val="0"/>
      <w:marRight w:val="0"/>
      <w:marTop w:val="0"/>
      <w:marBottom w:val="0"/>
      <w:divBdr>
        <w:top w:val="none" w:sz="0" w:space="0" w:color="auto"/>
        <w:left w:val="none" w:sz="0" w:space="0" w:color="auto"/>
        <w:bottom w:val="none" w:sz="0" w:space="0" w:color="auto"/>
        <w:right w:val="none" w:sz="0" w:space="0" w:color="auto"/>
      </w:divBdr>
    </w:div>
    <w:div w:id="270166420">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53669445">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062766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6007133">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894850">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6748</TotalTime>
  <Pages>2</Pages>
  <Words>684</Words>
  <Characters>3905</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811</cp:revision>
  <cp:lastPrinted>2023-12-09T08:15:00Z</cp:lastPrinted>
  <dcterms:created xsi:type="dcterms:W3CDTF">2023-10-18T07:30:00Z</dcterms:created>
  <dcterms:modified xsi:type="dcterms:W3CDTF">2023-12-27T17:45:00Z</dcterms:modified>
  <dc:language>العربية</dc:language>
</cp:coreProperties>
</file>