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3CBEBD9A"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7C7C9A27" w14:textId="5091647D" w:rsidR="0051467B" w:rsidRPr="0051467B" w:rsidRDefault="0051467B" w:rsidP="00F44B2D">
      <w:pPr>
        <w:rPr>
          <w:b/>
          <w:bCs/>
          <w:sz w:val="24"/>
          <w:szCs w:val="24"/>
          <w:rtl/>
        </w:rPr>
      </w:pPr>
      <w:r w:rsidRPr="0051467B">
        <w:rPr>
          <w:rFonts w:hint="cs"/>
          <w:b/>
          <w:bCs/>
          <w:sz w:val="24"/>
          <w:szCs w:val="24"/>
          <w:rtl/>
        </w:rPr>
        <w:t>خلاصة الأبحاث الماضية</w:t>
      </w:r>
    </w:p>
    <w:p w14:paraId="50B2225D" w14:textId="77777777" w:rsidR="00AA4372" w:rsidRDefault="00710E05" w:rsidP="00710E05">
      <w:pPr>
        <w:rPr>
          <w:rtl/>
          <w:lang w:bidi="ar-IQ"/>
        </w:rPr>
      </w:pPr>
      <w:r w:rsidRPr="00710E05">
        <w:rPr>
          <w:rtl/>
          <w:lang w:bidi="ar-IQ"/>
        </w:rPr>
        <w:t xml:space="preserve">كان البحث </w:t>
      </w:r>
      <w:proofErr w:type="gramStart"/>
      <w:r w:rsidRPr="00710E05">
        <w:rPr>
          <w:rtl/>
          <w:lang w:bidi="ar-IQ"/>
        </w:rPr>
        <w:t>في ما</w:t>
      </w:r>
      <w:proofErr w:type="gramEnd"/>
      <w:r w:rsidRPr="00710E05">
        <w:rPr>
          <w:rtl/>
          <w:lang w:bidi="ar-IQ"/>
        </w:rPr>
        <w:t xml:space="preserve"> ذكره بعض الأصحاب من أنّ حكم الملاقي وحكم الملاقى يتبادلان في بعض الحالات النادرة، يعني أنّ الثوب الذي قالوا بعدم وجوب الاجتناب عنه يصبح واجب الاجتناب، والملاقى يعني ألف الذي قالوا بوجوب </w:t>
      </w:r>
      <w:r w:rsidR="00AA4372">
        <w:rPr>
          <w:rFonts w:hint="cs"/>
          <w:rtl/>
          <w:lang w:bidi="ar-IQ"/>
        </w:rPr>
        <w:t>ال</w:t>
      </w:r>
      <w:r w:rsidRPr="00710E05">
        <w:rPr>
          <w:rtl/>
          <w:lang w:bidi="ar-IQ"/>
        </w:rPr>
        <w:t>اجتناب</w:t>
      </w:r>
      <w:r w:rsidR="00AA4372">
        <w:rPr>
          <w:rFonts w:hint="cs"/>
          <w:rtl/>
          <w:lang w:bidi="ar-IQ"/>
        </w:rPr>
        <w:t xml:space="preserve"> عنه</w:t>
      </w:r>
      <w:r w:rsidRPr="00710E05">
        <w:rPr>
          <w:rtl/>
          <w:lang w:bidi="ar-IQ"/>
        </w:rPr>
        <w:t xml:space="preserve"> يصبح غير واجب الاجتناب</w:t>
      </w:r>
      <w:r w:rsidR="00AA4372">
        <w:rPr>
          <w:rFonts w:hint="cs"/>
          <w:rtl/>
          <w:lang w:bidi="ar-IQ"/>
        </w:rPr>
        <w:t>.</w:t>
      </w:r>
    </w:p>
    <w:p w14:paraId="7AC15270" w14:textId="713A03E5" w:rsidR="00710E05" w:rsidRPr="00710E05" w:rsidRDefault="00710E05" w:rsidP="00AA4372">
      <w:pPr>
        <w:rPr>
          <w:lang w:bidi="ar-IQ"/>
        </w:rPr>
      </w:pPr>
      <w:r w:rsidRPr="00710E05">
        <w:rPr>
          <w:rtl/>
          <w:lang w:bidi="ar-IQ"/>
        </w:rPr>
        <w:t xml:space="preserve">وقالوا </w:t>
      </w:r>
      <w:r w:rsidR="00AA4372">
        <w:rPr>
          <w:rFonts w:hint="cs"/>
          <w:rtl/>
          <w:lang w:bidi="ar-IQ"/>
        </w:rPr>
        <w:t xml:space="preserve">بأنّ هذا </w:t>
      </w:r>
      <w:r w:rsidRPr="00710E05">
        <w:rPr>
          <w:rtl/>
          <w:lang w:bidi="ar-IQ"/>
        </w:rPr>
        <w:t xml:space="preserve">يصلح </w:t>
      </w:r>
      <w:proofErr w:type="gramStart"/>
      <w:r w:rsidRPr="00710E05">
        <w:rPr>
          <w:rtl/>
          <w:lang w:bidi="ar-IQ"/>
        </w:rPr>
        <w:t>في ما</w:t>
      </w:r>
      <w:proofErr w:type="gramEnd"/>
      <w:r w:rsidRPr="00710E05">
        <w:rPr>
          <w:rtl/>
          <w:lang w:bidi="ar-IQ"/>
        </w:rPr>
        <w:t xml:space="preserve"> إذا حصلت مراحل أربعة:</w:t>
      </w:r>
      <w:r w:rsidR="00AA4372">
        <w:rPr>
          <w:rFonts w:hint="cs"/>
          <w:rtl/>
          <w:lang w:bidi="ar-IQ"/>
        </w:rPr>
        <w:t xml:space="preserve"> </w:t>
      </w:r>
      <w:r w:rsidRPr="00710E05">
        <w:rPr>
          <w:rtl/>
          <w:lang w:bidi="ar-IQ"/>
        </w:rPr>
        <w:t>المرحلة الأولى ملاقاة الثوب بألف من دون أيّ علم إجماليّ، والمرحلة الثاني</w:t>
      </w:r>
      <w:r w:rsidR="00AA4372">
        <w:rPr>
          <w:rFonts w:hint="cs"/>
          <w:rtl/>
          <w:lang w:bidi="ar-IQ"/>
        </w:rPr>
        <w:t>ة</w:t>
      </w:r>
      <w:r w:rsidRPr="00710E05">
        <w:rPr>
          <w:rtl/>
          <w:lang w:bidi="ar-IQ"/>
        </w:rPr>
        <w:t xml:space="preserve"> يخرج فيه ألف عن محلّ الابتلاء، وفي المرحلة الثالثة يحصل العلم الإجماليّ بأنّه إمّا هذا الذي خرج عن محلّ الابتلاء نجس أو باء، ثمّ في المرحلة الرابعة رجع ألف إلى محلّ الابتلاء، فإذا تتابعت هذه المراحل الأربع بهذه الصورة قالوا ينتهي الأمر إلى أنّ الثوب يجب الاجتناب عنه وألف لا يجب الاجتناب عنه.</w:t>
      </w:r>
    </w:p>
    <w:p w14:paraId="65848939" w14:textId="77777777" w:rsidR="00710E05" w:rsidRPr="00710E05" w:rsidRDefault="00710E05" w:rsidP="00710E05">
      <w:pPr>
        <w:rPr>
          <w:rtl/>
          <w:lang w:bidi="ar-IQ"/>
        </w:rPr>
      </w:pPr>
      <w:r w:rsidRPr="00710E05">
        <w:rPr>
          <w:rtl/>
          <w:lang w:bidi="ar-IQ"/>
        </w:rPr>
        <w:t>وقال أستاذنا الشهيد رضوان الله تعالى عليه يجب أنّ نتكلّم ذلك ضمن ثلاث جهات.</w:t>
      </w:r>
    </w:p>
    <w:p w14:paraId="28913756" w14:textId="77777777" w:rsidR="00710E05" w:rsidRPr="00710E05" w:rsidRDefault="00710E05" w:rsidP="00710E05">
      <w:pPr>
        <w:rPr>
          <w:rtl/>
          <w:lang w:bidi="ar-IQ"/>
        </w:rPr>
      </w:pPr>
      <w:r w:rsidRPr="00710E05">
        <w:rPr>
          <w:rtl/>
          <w:lang w:bidi="ar-IQ"/>
        </w:rPr>
        <w:t>الجهة الأولى في بيان حكم الثوب قبل المرحلة الرابعة بعد المرحلة الثالثة.</w:t>
      </w:r>
    </w:p>
    <w:p w14:paraId="660499BC" w14:textId="77777777" w:rsidR="00710E05" w:rsidRPr="00710E05" w:rsidRDefault="00710E05" w:rsidP="00710E05">
      <w:pPr>
        <w:rPr>
          <w:rtl/>
          <w:lang w:bidi="ar-IQ"/>
        </w:rPr>
      </w:pPr>
      <w:r w:rsidRPr="00710E05">
        <w:rPr>
          <w:rtl/>
          <w:lang w:bidi="ar-IQ"/>
        </w:rPr>
        <w:t>والجهة الثانية في تعيين حكم ألف بعد رجوعه إلى محلّ الابتلاء.</w:t>
      </w:r>
    </w:p>
    <w:p w14:paraId="598AA3AD" w14:textId="77777777" w:rsidR="00710E05" w:rsidRPr="00710E05" w:rsidRDefault="00710E05" w:rsidP="00710E05">
      <w:pPr>
        <w:rPr>
          <w:rtl/>
          <w:lang w:bidi="ar-IQ"/>
        </w:rPr>
      </w:pPr>
      <w:r w:rsidRPr="00710E05">
        <w:rPr>
          <w:rtl/>
          <w:lang w:bidi="ar-IQ"/>
        </w:rPr>
        <w:t>والجهة الثالثة في تعيين حكم الثوب بعد رجوع ألف إلى محلّ الابتلاء.</w:t>
      </w:r>
    </w:p>
    <w:p w14:paraId="36B610A5" w14:textId="1E1328C9" w:rsidR="00710E05" w:rsidRDefault="00710E05" w:rsidP="00710E05">
      <w:pPr>
        <w:rPr>
          <w:rtl/>
          <w:lang w:bidi="ar-IQ"/>
        </w:rPr>
      </w:pPr>
      <w:r w:rsidRPr="00710E05">
        <w:rPr>
          <w:rtl/>
          <w:lang w:bidi="ar-IQ"/>
        </w:rPr>
        <w:t>وانتهينا من الجهة الأولى وكانت النتائج في هذه الجهة أنّ حكم هذا الثوب قبل المرحلة الرابعة على مبنى السيّد الخوئيّ والمحقّق العراقيّ والمحقّق النائينيّ يجب الاجتناب عنه وعلى مبنى الشيخ الأنصاري لا يجب.</w:t>
      </w:r>
    </w:p>
    <w:p w14:paraId="601071A5" w14:textId="5F7C4061" w:rsidR="0051467B" w:rsidRPr="00710E05" w:rsidRDefault="0051467B" w:rsidP="00710E05">
      <w:pPr>
        <w:rPr>
          <w:b/>
          <w:bCs/>
          <w:sz w:val="24"/>
          <w:szCs w:val="24"/>
          <w:rtl/>
          <w:lang w:bidi="ar-IQ"/>
        </w:rPr>
      </w:pPr>
      <w:r w:rsidRPr="0051467B">
        <w:rPr>
          <w:rFonts w:hint="cs"/>
          <w:b/>
          <w:bCs/>
          <w:sz w:val="24"/>
          <w:szCs w:val="24"/>
          <w:rtl/>
          <w:lang w:bidi="ar-IQ"/>
        </w:rPr>
        <w:t>الجهة الثانية في بحث التبادل في الحكم بين الملاقي والملاقى</w:t>
      </w:r>
    </w:p>
    <w:p w14:paraId="01A959E5" w14:textId="459B0972" w:rsidR="00710E05" w:rsidRDefault="00710E05" w:rsidP="00710E05">
      <w:pPr>
        <w:rPr>
          <w:rtl/>
          <w:lang w:bidi="ar-IQ"/>
        </w:rPr>
      </w:pPr>
      <w:r w:rsidRPr="00710E05">
        <w:rPr>
          <w:rtl/>
          <w:lang w:bidi="ar-IQ"/>
        </w:rPr>
        <w:t>والآن نتحوّل إلى الجهة الثانية وهو تعيين حكم ألف بعد رجوعه إلى محلّ الابتلاء</w:t>
      </w:r>
      <w:r w:rsidR="0097401C">
        <w:rPr>
          <w:rFonts w:hint="cs"/>
          <w:rtl/>
          <w:lang w:bidi="ar-IQ"/>
        </w:rPr>
        <w:t>،</w:t>
      </w:r>
      <w:r w:rsidRPr="00710E05">
        <w:rPr>
          <w:rtl/>
          <w:lang w:bidi="ar-IQ"/>
        </w:rPr>
        <w:t xml:space="preserve"> لنجد أنّ الرجوع إل</w:t>
      </w:r>
      <w:r w:rsidR="0097401C">
        <w:rPr>
          <w:rFonts w:hint="cs"/>
          <w:rtl/>
          <w:lang w:bidi="ar-IQ"/>
        </w:rPr>
        <w:t>ى محلّ الابتلاء</w:t>
      </w:r>
      <w:r w:rsidRPr="00710E05">
        <w:rPr>
          <w:rtl/>
          <w:lang w:bidi="ar-IQ"/>
        </w:rPr>
        <w:t xml:space="preserve"> </w:t>
      </w:r>
      <w:r w:rsidR="0097401C">
        <w:rPr>
          <w:rFonts w:hint="cs"/>
          <w:rtl/>
          <w:lang w:bidi="ar-IQ"/>
        </w:rPr>
        <w:t xml:space="preserve">هل </w:t>
      </w:r>
      <w:r w:rsidRPr="00710E05">
        <w:rPr>
          <w:rtl/>
          <w:lang w:bidi="ar-IQ"/>
        </w:rPr>
        <w:t>يؤثّر شيئا</w:t>
      </w:r>
      <w:r w:rsidR="0097401C">
        <w:rPr>
          <w:rFonts w:hint="cs"/>
          <w:rtl/>
          <w:lang w:bidi="ar-IQ"/>
        </w:rPr>
        <w:t>ً</w:t>
      </w:r>
      <w:r w:rsidRPr="00710E05">
        <w:rPr>
          <w:rtl/>
          <w:lang w:bidi="ar-IQ"/>
        </w:rPr>
        <w:t xml:space="preserve"> في الحساب أو لا</w:t>
      </w:r>
      <w:r w:rsidR="0097401C">
        <w:rPr>
          <w:rFonts w:hint="cs"/>
          <w:rtl/>
          <w:lang w:bidi="ar-IQ"/>
        </w:rPr>
        <w:t>؟</w:t>
      </w:r>
      <w:r w:rsidRPr="00710E05">
        <w:rPr>
          <w:rtl/>
          <w:lang w:bidi="ar-IQ"/>
        </w:rPr>
        <w:t xml:space="preserve"> وهذا أيضا</w:t>
      </w:r>
      <w:r w:rsidR="0097401C">
        <w:rPr>
          <w:rFonts w:hint="cs"/>
          <w:rtl/>
          <w:lang w:bidi="ar-IQ"/>
        </w:rPr>
        <w:t>ً</w:t>
      </w:r>
      <w:r w:rsidRPr="00710E05">
        <w:rPr>
          <w:rtl/>
          <w:lang w:bidi="ar-IQ"/>
        </w:rPr>
        <w:t xml:space="preserve"> يختلف باختلاف المباني الأربعة.</w:t>
      </w:r>
    </w:p>
    <w:p w14:paraId="67C62664" w14:textId="1AB7D1C7" w:rsidR="00A620F3" w:rsidRPr="00710E05" w:rsidRDefault="00A620F3" w:rsidP="00710E05">
      <w:pPr>
        <w:rPr>
          <w:b/>
          <w:bCs/>
          <w:rtl/>
          <w:lang w:bidi="ar-IQ"/>
        </w:rPr>
      </w:pPr>
      <w:r w:rsidRPr="00A620F3">
        <w:rPr>
          <w:rFonts w:hint="cs"/>
          <w:b/>
          <w:bCs/>
          <w:rtl/>
          <w:lang w:bidi="ar-IQ"/>
        </w:rPr>
        <w:t>الجهة الثانية حسب مبنى السيّد الخوئي رضوان الله عليه</w:t>
      </w:r>
    </w:p>
    <w:p w14:paraId="58EA5266" w14:textId="48B3F53A" w:rsidR="00710E05" w:rsidRPr="00710E05" w:rsidRDefault="00710E05" w:rsidP="00D96F63">
      <w:pPr>
        <w:rPr>
          <w:rtl/>
          <w:lang w:bidi="ar-IQ"/>
        </w:rPr>
      </w:pPr>
      <w:r w:rsidRPr="00710E05">
        <w:rPr>
          <w:rtl/>
          <w:lang w:bidi="ar-IQ"/>
        </w:rPr>
        <w:t>أمّا على مبنى السيّد الخوئي الذي يقول إنّ الميزان في الانحلال هو التقدّم والتأخّر الزمانيّ</w:t>
      </w:r>
      <w:r w:rsidRPr="00710E05">
        <w:rPr>
          <w:rtl/>
          <w:lang w:bidi="fa-IR"/>
        </w:rPr>
        <w:t xml:space="preserve"> </w:t>
      </w:r>
      <w:r w:rsidR="00A620F3">
        <w:rPr>
          <w:rtl/>
          <w:lang w:bidi="fa-IR"/>
        </w:rPr>
        <w:t>–</w:t>
      </w:r>
      <w:r w:rsidRPr="00710E05">
        <w:rPr>
          <w:rtl/>
          <w:lang w:bidi="fa-IR"/>
        </w:rPr>
        <w:t xml:space="preserve"> </w:t>
      </w:r>
      <w:r w:rsidRPr="00710E05">
        <w:rPr>
          <w:rtl/>
          <w:lang w:bidi="ar-IQ"/>
        </w:rPr>
        <w:t>وإذا كان أحد العلمين الإجماليّين المشتركين في طرف واحد أسبق زمانا</w:t>
      </w:r>
      <w:r w:rsidR="00A620F3">
        <w:rPr>
          <w:rFonts w:hint="cs"/>
          <w:rtl/>
          <w:lang w:bidi="ar-IQ"/>
        </w:rPr>
        <w:t>ٌ</w:t>
      </w:r>
      <w:r w:rsidRPr="00710E05">
        <w:rPr>
          <w:rtl/>
          <w:lang w:bidi="ar-IQ"/>
        </w:rPr>
        <w:t xml:space="preserve"> من الآخر</w:t>
      </w:r>
      <w:r w:rsidR="004D50B0">
        <w:rPr>
          <w:rFonts w:hint="cs"/>
          <w:rtl/>
          <w:lang w:bidi="ar-IQ"/>
        </w:rPr>
        <w:t xml:space="preserve"> </w:t>
      </w:r>
      <w:r w:rsidR="004D50B0">
        <w:rPr>
          <w:rFonts w:hint="cs"/>
          <w:rtl/>
        </w:rPr>
        <w:t>فينحلّ</w:t>
      </w:r>
      <w:r w:rsidRPr="00710E05">
        <w:rPr>
          <w:rtl/>
          <w:lang w:bidi="ar-IQ"/>
        </w:rPr>
        <w:t xml:space="preserve"> العلم الإجماليّ الثاني</w:t>
      </w:r>
      <w:r w:rsidR="004D50B0">
        <w:rPr>
          <w:rFonts w:hint="cs"/>
          <w:rtl/>
          <w:lang w:bidi="ar-IQ"/>
        </w:rPr>
        <w:t xml:space="preserve"> </w:t>
      </w:r>
      <w:r w:rsidR="004D50B0">
        <w:rPr>
          <w:rtl/>
          <w:lang w:bidi="ar-IQ"/>
        </w:rPr>
        <w:t>–</w:t>
      </w:r>
      <w:r w:rsidRPr="00710E05">
        <w:rPr>
          <w:rtl/>
          <w:lang w:bidi="ar-IQ"/>
        </w:rPr>
        <w:t xml:space="preserve"> فعلى هذا المبنى لا يجب الاجتناب عن ألف، لا بتأثير من الرجوع إلى محلّ الابتلاء بل لأنّ أحد طرفي العلم الإجماليّ بين ألف وباء ق</w:t>
      </w:r>
      <w:r w:rsidR="004D50B0">
        <w:rPr>
          <w:rFonts w:hint="cs"/>
          <w:rtl/>
          <w:lang w:bidi="ar-IQ"/>
        </w:rPr>
        <w:t>د</w:t>
      </w:r>
      <w:r w:rsidRPr="00710E05">
        <w:rPr>
          <w:rtl/>
          <w:lang w:bidi="ar-IQ"/>
        </w:rPr>
        <w:t xml:space="preserve"> سقط الأصل المؤمّن فيه في زمان سابق؛ إذ قلنا في الجهة الأولى إنّ العلم الإجماليّ </w:t>
      </w:r>
      <w:r w:rsidR="003C6C68">
        <w:rPr>
          <w:rFonts w:hint="cs"/>
          <w:rtl/>
          <w:lang w:bidi="ar-IQ"/>
        </w:rPr>
        <w:t>[</w:t>
      </w:r>
      <w:r w:rsidRPr="00710E05">
        <w:rPr>
          <w:rtl/>
          <w:lang w:bidi="ar-IQ"/>
        </w:rPr>
        <w:t>الثاني</w:t>
      </w:r>
      <w:r w:rsidR="003C6C68">
        <w:rPr>
          <w:rFonts w:hint="cs"/>
          <w:rtl/>
          <w:lang w:bidi="ar-IQ"/>
        </w:rPr>
        <w:t>]</w:t>
      </w:r>
      <w:r w:rsidRPr="00710E05">
        <w:rPr>
          <w:rtl/>
          <w:lang w:bidi="ar-IQ"/>
        </w:rPr>
        <w:t xml:space="preserve"> على مبناه يكون منجّزا</w:t>
      </w:r>
      <w:r w:rsidR="003C6C68">
        <w:rPr>
          <w:rFonts w:hint="cs"/>
          <w:rtl/>
          <w:lang w:bidi="ar-IQ"/>
        </w:rPr>
        <w:t>ً</w:t>
      </w:r>
      <w:r w:rsidRPr="00710E05">
        <w:rPr>
          <w:rtl/>
          <w:lang w:bidi="ar-IQ"/>
        </w:rPr>
        <w:t xml:space="preserve"> وإذا كان كذلك فالعلم الإجماليّ الأوّل لا </w:t>
      </w:r>
      <w:r w:rsidR="00E0753C">
        <w:rPr>
          <w:rFonts w:hint="cs"/>
          <w:rtl/>
          <w:lang w:bidi="ar-IQ"/>
        </w:rPr>
        <w:t xml:space="preserve">يمكنه أن </w:t>
      </w:r>
      <w:r w:rsidRPr="00710E05">
        <w:rPr>
          <w:rtl/>
          <w:lang w:bidi="ar-IQ"/>
        </w:rPr>
        <w:t>يكون منجّزا</w:t>
      </w:r>
      <w:r w:rsidR="00E0753C">
        <w:rPr>
          <w:rFonts w:hint="cs"/>
          <w:rtl/>
          <w:lang w:bidi="ar-IQ"/>
        </w:rPr>
        <w:t>ً. وبعبارة أخرى إ</w:t>
      </w:r>
      <w:r w:rsidRPr="00710E05">
        <w:rPr>
          <w:rtl/>
          <w:lang w:bidi="ar-IQ"/>
        </w:rPr>
        <w:t xml:space="preserve">نّ </w:t>
      </w:r>
      <w:r w:rsidR="00E0753C">
        <w:rPr>
          <w:rFonts w:hint="cs"/>
          <w:rtl/>
          <w:lang w:bidi="ar-IQ"/>
        </w:rPr>
        <w:t xml:space="preserve">تنجّز </w:t>
      </w:r>
      <w:r w:rsidRPr="00710E05">
        <w:rPr>
          <w:rtl/>
          <w:lang w:bidi="ar-IQ"/>
        </w:rPr>
        <w:t xml:space="preserve">العلم الإجماليّ الثاني يعني أنّ الأصل العمليّ سقط في باء والثوب (كليهما) بتنجيز هذا العلم الإجماليّ، إذاً هذا العلم الإجماليّ الأوّل سواء رجع إلى محلّ الابتلاء أو لم يرجع ساقط؛ لأنّ </w:t>
      </w:r>
      <w:r w:rsidR="00341F0F">
        <w:rPr>
          <w:rFonts w:hint="cs"/>
          <w:rtl/>
          <w:lang w:bidi="ar-IQ"/>
        </w:rPr>
        <w:t xml:space="preserve">الأصل المؤمّن في </w:t>
      </w:r>
      <w:r w:rsidRPr="00710E05">
        <w:rPr>
          <w:rtl/>
          <w:lang w:bidi="ar-IQ"/>
        </w:rPr>
        <w:t xml:space="preserve">أحد طرفيه </w:t>
      </w:r>
      <w:r w:rsidR="00341F0F">
        <w:rPr>
          <w:rFonts w:hint="cs"/>
          <w:rtl/>
          <w:lang w:bidi="ar-IQ"/>
        </w:rPr>
        <w:t>(</w:t>
      </w:r>
      <w:r w:rsidRPr="00710E05">
        <w:rPr>
          <w:rtl/>
          <w:lang w:bidi="ar-IQ"/>
        </w:rPr>
        <w:t>وهو باء</w:t>
      </w:r>
      <w:r w:rsidR="00341F0F">
        <w:rPr>
          <w:rFonts w:hint="cs"/>
          <w:rtl/>
          <w:lang w:bidi="ar-IQ"/>
        </w:rPr>
        <w:t>)</w:t>
      </w:r>
      <w:r w:rsidRPr="00710E05">
        <w:rPr>
          <w:rtl/>
          <w:lang w:bidi="ar-IQ"/>
        </w:rPr>
        <w:t xml:space="preserve"> سقط بالعلم الإجماليّ الذي لم ينحلّ</w:t>
      </w:r>
      <w:r w:rsidR="00E0753C">
        <w:rPr>
          <w:rFonts w:hint="cs"/>
          <w:rtl/>
          <w:lang w:bidi="ar-IQ"/>
        </w:rPr>
        <w:t>،</w:t>
      </w:r>
      <w:r w:rsidRPr="00710E05">
        <w:rPr>
          <w:rtl/>
          <w:lang w:bidi="ar-IQ"/>
        </w:rPr>
        <w:t xml:space="preserve"> وهذا يعني أنّه تجري البراءة عن ألف فلا يجب الاجتناب عنه بعد رجوعه إلى محلّ الابتلاء</w:t>
      </w:r>
      <w:r w:rsidR="00D96F63">
        <w:rPr>
          <w:rFonts w:hint="cs"/>
          <w:rtl/>
          <w:lang w:bidi="ar-IQ"/>
        </w:rPr>
        <w:t>.</w:t>
      </w:r>
    </w:p>
    <w:p w14:paraId="3F537E5B" w14:textId="424DE33F" w:rsidR="00A019F0" w:rsidRPr="00A019F0" w:rsidRDefault="00A019F0" w:rsidP="00710E05">
      <w:pPr>
        <w:rPr>
          <w:b/>
          <w:bCs/>
          <w:rtl/>
          <w:lang w:bidi="ar-IQ"/>
        </w:rPr>
      </w:pPr>
      <w:r w:rsidRPr="00A019F0">
        <w:rPr>
          <w:rFonts w:hint="cs"/>
          <w:b/>
          <w:bCs/>
          <w:rtl/>
          <w:lang w:bidi="ar-IQ"/>
        </w:rPr>
        <w:lastRenderedPageBreak/>
        <w:t>الجهة الثانية حسب مبنى الشيخ الأنصاري رضوان الله تعالى عليه</w:t>
      </w:r>
    </w:p>
    <w:p w14:paraId="568CFC7C" w14:textId="7E4E063C" w:rsidR="00710E05" w:rsidRPr="00710E05" w:rsidRDefault="00710E05" w:rsidP="00A85E55">
      <w:pPr>
        <w:rPr>
          <w:rtl/>
          <w:lang w:bidi="ar-IQ"/>
        </w:rPr>
      </w:pPr>
      <w:r w:rsidRPr="00710E05">
        <w:rPr>
          <w:rtl/>
          <w:lang w:bidi="ar-IQ"/>
        </w:rPr>
        <w:t xml:space="preserve">وأمّا على مبنى الشيخ الأنصاريّ فقد يقال </w:t>
      </w:r>
      <w:r w:rsidR="005D2CC4">
        <w:rPr>
          <w:rFonts w:hint="cs"/>
          <w:rtl/>
          <w:lang w:bidi="ar-IQ"/>
        </w:rPr>
        <w:t xml:space="preserve">بوجوب </w:t>
      </w:r>
      <w:r w:rsidRPr="00710E05">
        <w:rPr>
          <w:rtl/>
          <w:lang w:bidi="ar-IQ"/>
        </w:rPr>
        <w:t>الاجتناب عن ألف من دون تأثير الرجوع إلى محلّ الابتلاء</w:t>
      </w:r>
      <w:r w:rsidR="00A85E55">
        <w:rPr>
          <w:rFonts w:hint="cs"/>
          <w:rtl/>
          <w:lang w:bidi="ar-IQ"/>
        </w:rPr>
        <w:t xml:space="preserve"> </w:t>
      </w:r>
      <w:r w:rsidR="00A85E55">
        <w:rPr>
          <w:rtl/>
          <w:lang w:bidi="ar-IQ"/>
        </w:rPr>
        <w:t>–</w:t>
      </w:r>
      <w:r w:rsidRPr="00710E05">
        <w:rPr>
          <w:rtl/>
          <w:lang w:bidi="ar-IQ"/>
        </w:rPr>
        <w:t xml:space="preserve"> </w:t>
      </w:r>
      <w:r w:rsidR="005D2CC4">
        <w:rPr>
          <w:rFonts w:hint="cs"/>
          <w:rtl/>
          <w:lang w:bidi="ar-IQ"/>
        </w:rPr>
        <w:t>ب</w:t>
      </w:r>
      <w:r w:rsidRPr="00710E05">
        <w:rPr>
          <w:rtl/>
          <w:lang w:bidi="ar-IQ"/>
        </w:rPr>
        <w:t xml:space="preserve">خلاف </w:t>
      </w:r>
      <w:r w:rsidR="005D2CC4">
        <w:rPr>
          <w:rFonts w:hint="cs"/>
          <w:rtl/>
          <w:lang w:bidi="ar-IQ"/>
        </w:rPr>
        <w:t xml:space="preserve">ما انتهينا إليه </w:t>
      </w:r>
      <w:r w:rsidR="006308C0">
        <w:rPr>
          <w:rFonts w:hint="cs"/>
          <w:rtl/>
          <w:lang w:bidi="ar-IQ"/>
        </w:rPr>
        <w:t>حسب</w:t>
      </w:r>
      <w:r w:rsidR="005D2CC4">
        <w:rPr>
          <w:rFonts w:hint="cs"/>
          <w:rtl/>
          <w:lang w:bidi="ar-IQ"/>
        </w:rPr>
        <w:t xml:space="preserve"> </w:t>
      </w:r>
      <w:r w:rsidRPr="00710E05">
        <w:rPr>
          <w:rtl/>
          <w:lang w:bidi="ar-IQ"/>
        </w:rPr>
        <w:t>مبنى السيّد الخوئيّ حيث كان الم</w:t>
      </w:r>
      <w:r w:rsidR="00531A2F">
        <w:rPr>
          <w:rFonts w:hint="cs"/>
          <w:rtl/>
          <w:lang w:bidi="ar-IQ"/>
        </w:rPr>
        <w:t>ؤث</w:t>
      </w:r>
      <w:r w:rsidRPr="00710E05">
        <w:rPr>
          <w:rtl/>
          <w:lang w:bidi="ar-IQ"/>
        </w:rPr>
        <w:t xml:space="preserve">ّر في الانحلال </w:t>
      </w:r>
      <w:r w:rsidR="00332324">
        <w:rPr>
          <w:rFonts w:hint="cs"/>
          <w:rtl/>
          <w:lang w:bidi="ar-IQ"/>
        </w:rPr>
        <w:t xml:space="preserve">على مبناه </w:t>
      </w:r>
      <w:r w:rsidRPr="00710E05">
        <w:rPr>
          <w:rtl/>
          <w:lang w:bidi="ar-IQ"/>
        </w:rPr>
        <w:t>التقدّم والتأخّر الزمانيّ</w:t>
      </w:r>
      <w:r w:rsidR="00A85E55">
        <w:rPr>
          <w:rFonts w:hint="cs"/>
          <w:rtl/>
          <w:lang w:bidi="ar-IQ"/>
        </w:rPr>
        <w:t xml:space="preserve"> </w:t>
      </w:r>
      <w:r w:rsidR="00A85E55">
        <w:rPr>
          <w:rtl/>
          <w:lang w:bidi="ar-IQ"/>
        </w:rPr>
        <w:t>–</w:t>
      </w:r>
      <w:r w:rsidR="00A85E55">
        <w:rPr>
          <w:rFonts w:hint="cs"/>
          <w:rtl/>
          <w:lang w:bidi="ar-IQ"/>
        </w:rPr>
        <w:t xml:space="preserve"> </w:t>
      </w:r>
      <w:r w:rsidRPr="00710E05">
        <w:rPr>
          <w:rtl/>
          <w:lang w:bidi="ar-IQ"/>
        </w:rPr>
        <w:t>لأنّ العلم الإجماليّ الأوّل باق وأوجب انحلال العلم الإجماليّ الثاني على مبناه.</w:t>
      </w:r>
    </w:p>
    <w:p w14:paraId="79BEFEC7" w14:textId="50EFD417" w:rsidR="00710E05" w:rsidRPr="00710E05" w:rsidRDefault="00710E05" w:rsidP="00710E05">
      <w:pPr>
        <w:rPr>
          <w:rtl/>
          <w:lang w:bidi="ar-IQ"/>
        </w:rPr>
      </w:pPr>
      <w:r w:rsidRPr="00710E05">
        <w:rPr>
          <w:rtl/>
          <w:lang w:bidi="ar-IQ"/>
        </w:rPr>
        <w:t>و</w:t>
      </w:r>
      <w:r w:rsidR="003B5393">
        <w:rPr>
          <w:rFonts w:hint="cs"/>
          <w:rtl/>
          <w:lang w:bidi="ar-IQ"/>
        </w:rPr>
        <w:t xml:space="preserve">لكن </w:t>
      </w:r>
      <w:r w:rsidRPr="00710E05">
        <w:rPr>
          <w:rtl/>
          <w:lang w:bidi="ar-IQ"/>
        </w:rPr>
        <w:t xml:space="preserve">في مقابله قد يقال بأنّ </w:t>
      </w:r>
      <w:r w:rsidR="003B5393">
        <w:rPr>
          <w:rFonts w:hint="cs"/>
          <w:rtl/>
          <w:lang w:bidi="ar-IQ"/>
        </w:rPr>
        <w:t xml:space="preserve">الملاقى (أي الف) </w:t>
      </w:r>
      <w:r w:rsidRPr="00710E05">
        <w:rPr>
          <w:rtl/>
          <w:lang w:bidi="ar-IQ"/>
        </w:rPr>
        <w:t>تجري البراءة عنه بلحاظ ولا تجري بلحاظ آخر، فالعلم الإجماليّ الأوّل ينحلّ بلحاظ ولا ينحلّ بلحاظ، فبلحاظ بعض آثار الطهارة تجري أصالة الطهارة فيه، وبلحاظ بعض آخر منها لا تجري، وهذا يعني أنّ العلم الإجماليّ بين ألف وباء قد انحلّ بلحاظ ولم ينحلّ بلحاظ آخر.</w:t>
      </w:r>
    </w:p>
    <w:p w14:paraId="2F41216A" w14:textId="77777777" w:rsidR="00710E05" w:rsidRPr="00710E05" w:rsidRDefault="00710E05" w:rsidP="00710E05">
      <w:pPr>
        <w:rPr>
          <w:b/>
          <w:bCs/>
          <w:rtl/>
          <w:lang w:bidi="ar-IQ"/>
        </w:rPr>
      </w:pPr>
      <w:r w:rsidRPr="00710E05">
        <w:rPr>
          <w:b/>
          <w:bCs/>
          <w:rtl/>
          <w:lang w:bidi="ar-IQ"/>
        </w:rPr>
        <w:t>وتوضيح ذلك:</w:t>
      </w:r>
    </w:p>
    <w:p w14:paraId="70ABA291" w14:textId="5AF41C04" w:rsidR="00710E05" w:rsidRPr="00710E05" w:rsidRDefault="00710E05" w:rsidP="00710E05">
      <w:pPr>
        <w:rPr>
          <w:rtl/>
          <w:lang w:bidi="ar-IQ"/>
        </w:rPr>
      </w:pPr>
      <w:r w:rsidRPr="00710E05">
        <w:rPr>
          <w:rtl/>
          <w:lang w:bidi="ar-IQ"/>
        </w:rPr>
        <w:t xml:space="preserve">هناك بحث عامّ مبحوث في محلّه يطبّقه أستاذنا الشهيد </w:t>
      </w:r>
      <w:proofErr w:type="gramStart"/>
      <w:r w:rsidRPr="00710E05">
        <w:rPr>
          <w:rtl/>
          <w:lang w:bidi="ar-IQ"/>
        </w:rPr>
        <w:t>في ما</w:t>
      </w:r>
      <w:proofErr w:type="gramEnd"/>
      <w:r w:rsidRPr="00710E05">
        <w:rPr>
          <w:rtl/>
          <w:lang w:bidi="ar-IQ"/>
        </w:rPr>
        <w:t xml:space="preserve"> نحن فيه، فنوضّح أوّلا</w:t>
      </w:r>
      <w:r w:rsidR="007943B2">
        <w:rPr>
          <w:rFonts w:hint="cs"/>
          <w:rtl/>
          <w:lang w:bidi="ar-IQ"/>
        </w:rPr>
        <w:t>ً</w:t>
      </w:r>
      <w:r w:rsidRPr="00710E05">
        <w:rPr>
          <w:rtl/>
          <w:lang w:bidi="ar-IQ"/>
        </w:rPr>
        <w:t xml:space="preserve"> هذا البحث الذي يطبّقه أستاذنا الشهيد حتّى </w:t>
      </w:r>
      <w:r w:rsidR="007943B2">
        <w:rPr>
          <w:rFonts w:hint="cs"/>
          <w:rtl/>
          <w:lang w:bidi="ar-IQ"/>
        </w:rPr>
        <w:t xml:space="preserve">يصل </w:t>
      </w:r>
      <w:r w:rsidRPr="00710E05">
        <w:rPr>
          <w:rtl/>
          <w:lang w:bidi="ar-IQ"/>
        </w:rPr>
        <w:t>إلى هذه النتيجة من أنّ أصالة الطهارة تجري بلحاظ بعض آثار الطهارة ولا تجري بلحاظ بعض آخر.</w:t>
      </w:r>
    </w:p>
    <w:p w14:paraId="03888453" w14:textId="5C374CCF" w:rsidR="00710E05" w:rsidRPr="00710E05" w:rsidRDefault="00710E05" w:rsidP="00710E05">
      <w:pPr>
        <w:rPr>
          <w:rtl/>
          <w:lang w:bidi="ar-IQ"/>
        </w:rPr>
      </w:pPr>
      <w:r w:rsidRPr="00710E05">
        <w:rPr>
          <w:rtl/>
          <w:lang w:bidi="ar-IQ"/>
        </w:rPr>
        <w:t xml:space="preserve">والبحث المبحوث في محلّه – مع غضّ النظر عن ما نحن فيه – هو أنّه قد يمكن التفكيك </w:t>
      </w:r>
      <w:r w:rsidR="00333AED">
        <w:rPr>
          <w:rFonts w:hint="cs"/>
          <w:rtl/>
          <w:lang w:bidi="ar-IQ"/>
        </w:rPr>
        <w:t xml:space="preserve">في الحكم الظاهريّ </w:t>
      </w:r>
      <w:r w:rsidRPr="00710E05">
        <w:rPr>
          <w:rtl/>
          <w:lang w:bidi="ar-IQ"/>
        </w:rPr>
        <w:t>بين</w:t>
      </w:r>
      <w:r w:rsidR="00BD2B79">
        <w:rPr>
          <w:rFonts w:hint="cs"/>
          <w:rtl/>
          <w:lang w:bidi="ar-IQ"/>
        </w:rPr>
        <w:t xml:space="preserve"> </w:t>
      </w:r>
      <w:r w:rsidRPr="00710E05">
        <w:rPr>
          <w:rtl/>
          <w:lang w:bidi="ar-IQ"/>
        </w:rPr>
        <w:t>الشيئين ال</w:t>
      </w:r>
      <w:r w:rsidR="00BD2B79">
        <w:rPr>
          <w:rFonts w:hint="cs"/>
          <w:rtl/>
          <w:lang w:bidi="ar-IQ"/>
        </w:rPr>
        <w:t>ل</w:t>
      </w:r>
      <w:r w:rsidRPr="00710E05">
        <w:rPr>
          <w:rtl/>
          <w:lang w:bidi="ar-IQ"/>
        </w:rPr>
        <w:t>ذين حكمهما الواقعيّ متلازمان، ومثاله ما إذا علمنا شيئين معيّنين حكمهما واحد، إمّا كلاهما طاهران وإمّا كلاهما نجسان، وافرضوا مثلا</w:t>
      </w:r>
      <w:r w:rsidR="00794893">
        <w:rPr>
          <w:rFonts w:hint="cs"/>
          <w:rtl/>
          <w:lang w:bidi="ar-IQ"/>
        </w:rPr>
        <w:t>ً</w:t>
      </w:r>
      <w:r w:rsidRPr="00710E05">
        <w:rPr>
          <w:rtl/>
          <w:lang w:bidi="ar-IQ"/>
        </w:rPr>
        <w:t xml:space="preserve"> أنّه لو لاقى هذان الشيئان شيئا</w:t>
      </w:r>
      <w:r w:rsidR="00794893">
        <w:rPr>
          <w:rFonts w:hint="cs"/>
          <w:rtl/>
          <w:lang w:bidi="ar-IQ"/>
        </w:rPr>
        <w:t>ً</w:t>
      </w:r>
      <w:r w:rsidRPr="00710E05">
        <w:rPr>
          <w:rtl/>
          <w:lang w:bidi="ar-IQ"/>
        </w:rPr>
        <w:t xml:space="preserve"> ثالثا</w:t>
      </w:r>
      <w:r w:rsidR="00794893">
        <w:rPr>
          <w:rFonts w:hint="cs"/>
          <w:rtl/>
          <w:lang w:bidi="ar-IQ"/>
        </w:rPr>
        <w:t>ً</w:t>
      </w:r>
      <w:r w:rsidRPr="00710E05">
        <w:rPr>
          <w:rtl/>
          <w:lang w:bidi="ar-IQ"/>
        </w:rPr>
        <w:t xml:space="preserve"> إذا كان هذا الشيء الثالث طاهرا</w:t>
      </w:r>
      <w:r w:rsidR="00794893">
        <w:rPr>
          <w:rFonts w:hint="cs"/>
          <w:rtl/>
          <w:lang w:bidi="ar-IQ"/>
        </w:rPr>
        <w:t>ً</w:t>
      </w:r>
      <w:r w:rsidRPr="00710E05">
        <w:rPr>
          <w:rtl/>
          <w:lang w:bidi="ar-IQ"/>
        </w:rPr>
        <w:t xml:space="preserve"> لم يتنجّسا وإذا كان نجسا</w:t>
      </w:r>
      <w:r w:rsidR="00794893">
        <w:rPr>
          <w:rFonts w:hint="cs"/>
          <w:rtl/>
          <w:lang w:bidi="ar-IQ"/>
        </w:rPr>
        <w:t>ً</w:t>
      </w:r>
      <w:r w:rsidRPr="00710E05">
        <w:rPr>
          <w:rtl/>
          <w:lang w:bidi="ar-IQ"/>
        </w:rPr>
        <w:t xml:space="preserve"> فقد تنجّسا، إذاً فهما إمّا نجسان معا</w:t>
      </w:r>
      <w:r w:rsidR="00794893">
        <w:rPr>
          <w:rFonts w:hint="cs"/>
          <w:rtl/>
          <w:lang w:bidi="ar-IQ"/>
        </w:rPr>
        <w:t>ً</w:t>
      </w:r>
      <w:r w:rsidRPr="00710E05">
        <w:rPr>
          <w:rtl/>
          <w:lang w:bidi="ar-IQ"/>
        </w:rPr>
        <w:t xml:space="preserve"> أو طاهران معا</w:t>
      </w:r>
      <w:r w:rsidR="00794893">
        <w:rPr>
          <w:rFonts w:hint="cs"/>
          <w:rtl/>
          <w:lang w:bidi="ar-IQ"/>
        </w:rPr>
        <w:t>ً</w:t>
      </w:r>
      <w:r w:rsidRPr="00710E05">
        <w:rPr>
          <w:rtl/>
          <w:lang w:bidi="ar-IQ"/>
        </w:rPr>
        <w:t>، ولكن كان أحدهما مسبوقا</w:t>
      </w:r>
      <w:r w:rsidR="00E10D29">
        <w:rPr>
          <w:rFonts w:hint="cs"/>
          <w:rtl/>
          <w:lang w:bidi="ar-IQ"/>
        </w:rPr>
        <w:t>ً</w:t>
      </w:r>
      <w:r w:rsidRPr="00710E05">
        <w:rPr>
          <w:rtl/>
          <w:lang w:bidi="ar-IQ"/>
        </w:rPr>
        <w:t xml:space="preserve"> بالطهارة فيجري فيه استصحاب الطهارة والآخر مسبوقا</w:t>
      </w:r>
      <w:r w:rsidR="00E10D29">
        <w:rPr>
          <w:rFonts w:hint="cs"/>
          <w:rtl/>
          <w:lang w:bidi="ar-IQ"/>
        </w:rPr>
        <w:t>ً</w:t>
      </w:r>
      <w:r w:rsidRPr="00710E05">
        <w:rPr>
          <w:rtl/>
          <w:lang w:bidi="ar-IQ"/>
        </w:rPr>
        <w:t xml:space="preserve"> بالنجاسة فيجري فيه استصحاب النجاسة، فهذا تفكيك بين المتلازمين ظاهرا</w:t>
      </w:r>
      <w:r w:rsidR="00E10D29">
        <w:rPr>
          <w:rFonts w:hint="cs"/>
          <w:rtl/>
          <w:lang w:bidi="ar-IQ"/>
        </w:rPr>
        <w:t>ً</w:t>
      </w:r>
      <w:r w:rsidRPr="00710E05">
        <w:rPr>
          <w:rtl/>
          <w:lang w:bidi="ar-IQ"/>
        </w:rPr>
        <w:t xml:space="preserve"> </w:t>
      </w:r>
      <w:r w:rsidR="00085C46">
        <w:rPr>
          <w:rFonts w:hint="cs"/>
          <w:rtl/>
          <w:lang w:bidi="ar-IQ"/>
        </w:rPr>
        <w:t xml:space="preserve">مع أنّ </w:t>
      </w:r>
      <w:r w:rsidRPr="00710E05">
        <w:rPr>
          <w:rtl/>
          <w:lang w:bidi="ar-IQ"/>
        </w:rPr>
        <w:t>حكمهما الواقعيّ متلازمان</w:t>
      </w:r>
      <w:r w:rsidR="00085C46">
        <w:rPr>
          <w:rFonts w:hint="cs"/>
          <w:rtl/>
          <w:lang w:bidi="ar-IQ"/>
        </w:rPr>
        <w:t>،</w:t>
      </w:r>
      <w:r w:rsidRPr="00710E05">
        <w:rPr>
          <w:rtl/>
          <w:lang w:bidi="ar-IQ"/>
        </w:rPr>
        <w:t xml:space="preserve"> </w:t>
      </w:r>
      <w:r w:rsidR="00085C46">
        <w:rPr>
          <w:rFonts w:hint="cs"/>
          <w:rtl/>
          <w:lang w:bidi="ar-IQ"/>
        </w:rPr>
        <w:t>ف</w:t>
      </w:r>
      <w:r w:rsidRPr="00710E05">
        <w:rPr>
          <w:rtl/>
          <w:lang w:bidi="ar-IQ"/>
        </w:rPr>
        <w:t xml:space="preserve">بحسب الحكم الظاهري يجري ما ذكر في كلّ منهما. </w:t>
      </w:r>
    </w:p>
    <w:p w14:paraId="27490A25" w14:textId="090D9DD8" w:rsidR="00710E05" w:rsidRPr="00710E05" w:rsidRDefault="00710E05" w:rsidP="00710E05">
      <w:pPr>
        <w:rPr>
          <w:rtl/>
          <w:lang w:bidi="ar-IQ"/>
        </w:rPr>
      </w:pPr>
      <w:r w:rsidRPr="00710E05">
        <w:rPr>
          <w:rtl/>
          <w:lang w:bidi="ar-IQ"/>
        </w:rPr>
        <w:t xml:space="preserve">وهذا </w:t>
      </w:r>
      <w:r w:rsidR="003E6103">
        <w:rPr>
          <w:rFonts w:hint="cs"/>
          <w:rtl/>
          <w:lang w:bidi="ar-IQ"/>
        </w:rPr>
        <w:t>مبحوث</w:t>
      </w:r>
      <w:r w:rsidRPr="00710E05">
        <w:rPr>
          <w:rtl/>
          <w:lang w:bidi="ar-IQ"/>
        </w:rPr>
        <w:t xml:space="preserve"> في علم الأصول وقالوا بإمكانه؛ لأنّ الحكم الظاهريّ لا يثبت الواقع حتّى يقال </w:t>
      </w:r>
      <w:r w:rsidR="002D0DFA">
        <w:rPr>
          <w:rFonts w:hint="cs"/>
          <w:rtl/>
          <w:lang w:bidi="ar-IQ"/>
        </w:rPr>
        <w:t>«</w:t>
      </w:r>
      <w:r w:rsidRPr="00710E05">
        <w:rPr>
          <w:rtl/>
          <w:lang w:bidi="ar-IQ"/>
        </w:rPr>
        <w:t>إن ثبت ذاك فهذا يثبت أيضا</w:t>
      </w:r>
      <w:r w:rsidR="003E6103">
        <w:rPr>
          <w:rFonts w:hint="cs"/>
          <w:rtl/>
          <w:lang w:bidi="ar-IQ"/>
        </w:rPr>
        <w:t>ً</w:t>
      </w:r>
      <w:r w:rsidRPr="00710E05">
        <w:rPr>
          <w:rtl/>
          <w:lang w:bidi="ar-IQ"/>
        </w:rPr>
        <w:t>، وإذا ثبتت الطهارة ففي كليهما تثبت وإذا ثبتت النجاسة ففي كليهما تثبت</w:t>
      </w:r>
      <w:r w:rsidR="002D0DFA">
        <w:rPr>
          <w:rFonts w:hint="cs"/>
          <w:rtl/>
          <w:lang w:bidi="ar-IQ"/>
        </w:rPr>
        <w:t>»</w:t>
      </w:r>
      <w:r w:rsidR="00D271EA">
        <w:rPr>
          <w:rFonts w:hint="cs"/>
          <w:rtl/>
          <w:lang w:bidi="ar-IQ"/>
        </w:rPr>
        <w:t>.</w:t>
      </w:r>
      <w:r w:rsidRPr="00710E05">
        <w:rPr>
          <w:rtl/>
          <w:lang w:bidi="ar-IQ"/>
        </w:rPr>
        <w:t xml:space="preserve"> </w:t>
      </w:r>
      <w:r w:rsidR="002D0DFA">
        <w:rPr>
          <w:rFonts w:hint="cs"/>
          <w:rtl/>
          <w:lang w:bidi="ar-IQ"/>
        </w:rPr>
        <w:t>ف</w:t>
      </w:r>
      <w:r w:rsidRPr="00710E05">
        <w:rPr>
          <w:rtl/>
          <w:lang w:bidi="ar-IQ"/>
        </w:rPr>
        <w:t>الاستصحاب لا يثبت الحكم الواقعيّ</w:t>
      </w:r>
      <w:r w:rsidR="00524CE7">
        <w:rPr>
          <w:rFonts w:hint="cs"/>
          <w:rtl/>
          <w:lang w:bidi="ar-IQ"/>
        </w:rPr>
        <w:t>،</w:t>
      </w:r>
      <w:r w:rsidRPr="00710E05">
        <w:rPr>
          <w:rtl/>
          <w:lang w:bidi="ar-IQ"/>
        </w:rPr>
        <w:t xml:space="preserve"> وإنّما يثبت الحكم الظاهريّ </w:t>
      </w:r>
      <w:r w:rsidR="00524CE7">
        <w:rPr>
          <w:rFonts w:hint="cs"/>
          <w:rtl/>
          <w:lang w:bidi="ar-IQ"/>
        </w:rPr>
        <w:t xml:space="preserve">فقط، </w:t>
      </w:r>
      <w:r w:rsidRPr="00710E05">
        <w:rPr>
          <w:rtl/>
          <w:lang w:bidi="ar-IQ"/>
        </w:rPr>
        <w:t>ويمكن أن نتعبّد في الحكم الظاهريّ بنجاسة أحدهما ظاهرا</w:t>
      </w:r>
      <w:r w:rsidR="00524CE7">
        <w:rPr>
          <w:rFonts w:hint="cs"/>
          <w:rtl/>
          <w:lang w:bidi="ar-IQ"/>
        </w:rPr>
        <w:t>ً</w:t>
      </w:r>
      <w:r w:rsidRPr="00710E05">
        <w:rPr>
          <w:rtl/>
          <w:lang w:bidi="ar-IQ"/>
        </w:rPr>
        <w:t xml:space="preserve"> ونتعبّد بطهارة الآخر ظاهرا</w:t>
      </w:r>
      <w:r w:rsidR="00524CE7">
        <w:rPr>
          <w:rFonts w:hint="cs"/>
          <w:rtl/>
          <w:lang w:bidi="ar-IQ"/>
        </w:rPr>
        <w:t>ً،</w:t>
      </w:r>
      <w:r w:rsidRPr="00710E05">
        <w:rPr>
          <w:rtl/>
          <w:lang w:bidi="ar-IQ"/>
        </w:rPr>
        <w:t xml:space="preserve"> رغم أنّ حكمهما الواقعيّ مشترك.</w:t>
      </w:r>
    </w:p>
    <w:p w14:paraId="3816E471" w14:textId="2FDFE435" w:rsidR="00710E05" w:rsidRPr="00710E05" w:rsidRDefault="00524CE7" w:rsidP="00710E05">
      <w:pPr>
        <w:rPr>
          <w:rtl/>
          <w:lang w:bidi="ar-IQ"/>
        </w:rPr>
      </w:pPr>
      <w:r>
        <w:rPr>
          <w:rFonts w:hint="cs"/>
          <w:rtl/>
          <w:lang w:bidi="ar-IQ"/>
        </w:rPr>
        <w:t>ف</w:t>
      </w:r>
      <w:r w:rsidR="00710E05" w:rsidRPr="00710E05">
        <w:rPr>
          <w:rtl/>
          <w:lang w:bidi="ar-IQ"/>
        </w:rPr>
        <w:t xml:space="preserve">أستاذنا الشهيد يطبّق </w:t>
      </w:r>
      <w:r>
        <w:rPr>
          <w:rFonts w:hint="cs"/>
          <w:rtl/>
          <w:lang w:bidi="ar-IQ"/>
        </w:rPr>
        <w:t xml:space="preserve">هذه </w:t>
      </w:r>
      <w:r w:rsidR="00710E05" w:rsidRPr="00710E05">
        <w:rPr>
          <w:rtl/>
          <w:lang w:bidi="ar-IQ"/>
        </w:rPr>
        <w:t>الفكرة على محلّ البحث</w:t>
      </w:r>
      <w:r>
        <w:rPr>
          <w:rFonts w:hint="cs"/>
          <w:rtl/>
          <w:lang w:bidi="ar-IQ"/>
        </w:rPr>
        <w:t>،</w:t>
      </w:r>
      <w:r w:rsidR="00710E05" w:rsidRPr="00710E05">
        <w:rPr>
          <w:rtl/>
          <w:lang w:bidi="ar-IQ"/>
        </w:rPr>
        <w:t xml:space="preserve"> </w:t>
      </w:r>
      <w:r w:rsidR="00710E05" w:rsidRPr="00710E05">
        <w:rPr>
          <w:rtl/>
        </w:rPr>
        <w:t>فيقول إنّ ألف</w:t>
      </w:r>
      <w:r w:rsidR="00710E05" w:rsidRPr="00710E05">
        <w:rPr>
          <w:rtl/>
          <w:lang w:bidi="fa-IR"/>
        </w:rPr>
        <w:t xml:space="preserve"> خرج عن </w:t>
      </w:r>
      <w:r w:rsidR="00710E05" w:rsidRPr="00710E05">
        <w:rPr>
          <w:rtl/>
          <w:lang w:bidi="ar-IQ"/>
        </w:rPr>
        <w:t xml:space="preserve">محلّ الابتلاء بلحاظ الآثار المباشرة – وسبق وأن أشرنا إلى ذلك </w:t>
      </w:r>
      <w:r w:rsidR="00645406">
        <w:rPr>
          <w:rtl/>
          <w:lang w:bidi="ar-IQ"/>
        </w:rPr>
        <w:t>–</w:t>
      </w:r>
      <w:r w:rsidR="00710E05" w:rsidRPr="00710E05">
        <w:rPr>
          <w:rtl/>
          <w:lang w:bidi="ar-IQ"/>
        </w:rPr>
        <w:t xml:space="preserve"> وأمّا حكم الثوب وحكم الأحكام الأخرى المنتهية والمترتّبة على الثوب بلحاظ الآثار المترتّبة على ألف بشكل غير مباشر فلم يخرج عن محلّ الابتلاء، ونحن نعلم أنّ آثار الطهارة بلحاظ آثارها المباشرة والآثار غير المباشرة على حدّ سواءّ، لأنّ </w:t>
      </w:r>
      <w:r w:rsidR="00DD28A5">
        <w:rPr>
          <w:rFonts w:hint="cs"/>
          <w:rtl/>
          <w:lang w:bidi="ar-IQ"/>
        </w:rPr>
        <w:t>«</w:t>
      </w:r>
      <w:r w:rsidR="00710E05" w:rsidRPr="00710E05">
        <w:rPr>
          <w:rtl/>
          <w:lang w:bidi="ar-IQ"/>
        </w:rPr>
        <w:t>ألف</w:t>
      </w:r>
      <w:r w:rsidR="00DD28A5">
        <w:rPr>
          <w:rFonts w:hint="cs"/>
          <w:rtl/>
          <w:lang w:bidi="ar-IQ"/>
        </w:rPr>
        <w:t>»</w:t>
      </w:r>
      <w:r w:rsidR="00710E05" w:rsidRPr="00710E05">
        <w:rPr>
          <w:rtl/>
          <w:lang w:bidi="ar-IQ"/>
        </w:rPr>
        <w:t xml:space="preserve"> إن كان طاهرا</w:t>
      </w:r>
      <w:r w:rsidR="00DD28A5">
        <w:rPr>
          <w:rFonts w:hint="cs"/>
          <w:rtl/>
          <w:lang w:bidi="ar-IQ"/>
        </w:rPr>
        <w:t>ً</w:t>
      </w:r>
      <w:r w:rsidR="00710E05" w:rsidRPr="00710E05">
        <w:rPr>
          <w:rtl/>
          <w:lang w:bidi="ar-IQ"/>
        </w:rPr>
        <w:t xml:space="preserve"> </w:t>
      </w:r>
      <w:r w:rsidR="00DD28A5">
        <w:rPr>
          <w:rFonts w:hint="cs"/>
          <w:rtl/>
          <w:lang w:bidi="ar-IQ"/>
        </w:rPr>
        <w:t>[</w:t>
      </w:r>
      <w:r w:rsidR="00710E05" w:rsidRPr="00710E05">
        <w:rPr>
          <w:rtl/>
          <w:lang w:bidi="ar-IQ"/>
        </w:rPr>
        <w:t>واقعا</w:t>
      </w:r>
      <w:r w:rsidR="00DD28A5">
        <w:rPr>
          <w:rFonts w:hint="cs"/>
          <w:rtl/>
          <w:lang w:bidi="ar-IQ"/>
        </w:rPr>
        <w:t>ً]</w:t>
      </w:r>
      <w:r w:rsidR="00710E05" w:rsidRPr="00710E05">
        <w:rPr>
          <w:rtl/>
          <w:lang w:bidi="ar-IQ"/>
        </w:rPr>
        <w:t xml:space="preserve"> فتترتّب كل</w:t>
      </w:r>
      <w:r w:rsidR="005D5B53">
        <w:rPr>
          <w:rFonts w:hint="cs"/>
          <w:rtl/>
          <w:lang w:bidi="ar-IQ"/>
        </w:rPr>
        <w:t>ّ</w:t>
      </w:r>
      <w:r w:rsidR="00710E05" w:rsidRPr="00710E05">
        <w:rPr>
          <w:rtl/>
          <w:lang w:bidi="ar-IQ"/>
        </w:rPr>
        <w:t xml:space="preserve"> من آثاره المباشرة وغير المباشرة</w:t>
      </w:r>
      <w:r w:rsidR="00C9213E">
        <w:rPr>
          <w:rFonts w:hint="cs"/>
          <w:rtl/>
          <w:lang w:bidi="ar-IQ"/>
        </w:rPr>
        <w:t>،</w:t>
      </w:r>
      <w:r w:rsidR="00710E05" w:rsidRPr="00710E05">
        <w:rPr>
          <w:rtl/>
          <w:lang w:bidi="ar-IQ"/>
        </w:rPr>
        <w:t xml:space="preserve"> وإذا كان حكمه الواقعيّ النجاسة تزول كل</w:t>
      </w:r>
      <w:r w:rsidR="00C9213E">
        <w:rPr>
          <w:rFonts w:hint="cs"/>
          <w:rtl/>
          <w:lang w:bidi="ar-IQ"/>
        </w:rPr>
        <w:t>ّ آثاره</w:t>
      </w:r>
      <w:r w:rsidR="00710E05" w:rsidRPr="00710E05">
        <w:rPr>
          <w:rtl/>
          <w:lang w:bidi="ar-IQ"/>
        </w:rPr>
        <w:t xml:space="preserve"> </w:t>
      </w:r>
      <w:r w:rsidR="00C9213E">
        <w:rPr>
          <w:rFonts w:hint="cs"/>
          <w:rtl/>
          <w:lang w:bidi="ar-IQ"/>
        </w:rPr>
        <w:t>[</w:t>
      </w:r>
      <w:r w:rsidR="00710E05" w:rsidRPr="00710E05">
        <w:rPr>
          <w:rtl/>
          <w:lang w:bidi="ar-IQ"/>
        </w:rPr>
        <w:t>من</w:t>
      </w:r>
      <w:r w:rsidR="00C9213E">
        <w:rPr>
          <w:rFonts w:hint="cs"/>
          <w:rtl/>
          <w:lang w:bidi="ar-IQ"/>
        </w:rPr>
        <w:t xml:space="preserve"> </w:t>
      </w:r>
      <w:r w:rsidR="00710E05" w:rsidRPr="00710E05">
        <w:rPr>
          <w:rtl/>
          <w:lang w:bidi="ar-IQ"/>
        </w:rPr>
        <w:t>المباشرة وغير المباشرة</w:t>
      </w:r>
      <w:r w:rsidR="00C9213E">
        <w:rPr>
          <w:rFonts w:hint="cs"/>
          <w:rtl/>
          <w:lang w:bidi="ar-IQ"/>
        </w:rPr>
        <w:t>]،</w:t>
      </w:r>
      <w:r w:rsidR="00710E05" w:rsidRPr="00710E05">
        <w:rPr>
          <w:rtl/>
          <w:lang w:bidi="ar-IQ"/>
        </w:rPr>
        <w:t xml:space="preserve"> فلا يوجد اختلاف في حكمه الواقعيّ، ولكن أصالة الطهارة بلحاظ الآثار المباشرة لا تجري؛ لأنّه خارج عن محلّ الابتلاء، وبلحاظ الآثار غير المباشرة هو في محلّ الابتلاء فتجري أصالة الطهارة، يعني أنّه صار في أصالة الطهارة تفكيك، فهذا العلم الإجماليّ بين ألف وباء ينحلّ بلحاظ ولا ينحلّ بلحاظ آخر تطبيقا</w:t>
      </w:r>
      <w:r w:rsidR="00C9213E">
        <w:rPr>
          <w:rFonts w:hint="cs"/>
          <w:rtl/>
          <w:lang w:bidi="ar-IQ"/>
        </w:rPr>
        <w:t>ً</w:t>
      </w:r>
      <w:r w:rsidR="00710E05" w:rsidRPr="00710E05">
        <w:rPr>
          <w:rtl/>
          <w:lang w:bidi="ar-IQ"/>
        </w:rPr>
        <w:t xml:space="preserve"> لهذه الفكرة.</w:t>
      </w:r>
    </w:p>
    <w:p w14:paraId="614682F7" w14:textId="16764F89" w:rsidR="00710E05" w:rsidRPr="00710E05" w:rsidRDefault="00710E05" w:rsidP="00710E05">
      <w:pPr>
        <w:rPr>
          <w:rFonts w:hint="cs"/>
          <w:rtl/>
        </w:rPr>
      </w:pPr>
      <w:r w:rsidRPr="00710E05">
        <w:rPr>
          <w:rtl/>
          <w:lang w:bidi="ar-IQ"/>
        </w:rPr>
        <w:t>هذا القول الثاني الذي قد يقال</w:t>
      </w:r>
      <w:r w:rsidR="008F4A8F">
        <w:rPr>
          <w:rFonts w:hint="cs"/>
          <w:rtl/>
          <w:lang w:bidi="ar-IQ"/>
        </w:rPr>
        <w:t xml:space="preserve"> [على مبنى الشيخ الأنصاري رحمه الله]،</w:t>
      </w:r>
      <w:r w:rsidRPr="00710E05">
        <w:rPr>
          <w:rtl/>
          <w:lang w:bidi="ar-IQ"/>
        </w:rPr>
        <w:t xml:space="preserve"> ولكنّ أستاذنا الشهيد رضوان الله تعالى عليه يقول إنّ مقتضى التحقيق هو التفصيل</w:t>
      </w:r>
      <w:r w:rsidR="008F4A8F">
        <w:rPr>
          <w:rFonts w:hint="cs"/>
          <w:rtl/>
          <w:lang w:bidi="ar-IQ"/>
        </w:rPr>
        <w:t>،</w:t>
      </w:r>
      <w:r w:rsidRPr="00710E05">
        <w:rPr>
          <w:rtl/>
          <w:lang w:bidi="ar-IQ"/>
        </w:rPr>
        <w:t xml:space="preserve"> وسيأتي </w:t>
      </w:r>
      <w:r w:rsidR="008F4A8F">
        <w:rPr>
          <w:rFonts w:hint="cs"/>
          <w:rtl/>
          <w:lang w:bidi="ar-IQ"/>
        </w:rPr>
        <w:t xml:space="preserve">توضيحه في الدرس القادم </w:t>
      </w:r>
      <w:r w:rsidRPr="00710E05">
        <w:rPr>
          <w:rtl/>
          <w:lang w:bidi="ar-IQ"/>
        </w:rPr>
        <w:t>إن شاء الله.</w:t>
      </w:r>
    </w:p>
    <w:p w14:paraId="2EC32957" w14:textId="7CEEA2A1" w:rsidR="00710E05" w:rsidRDefault="00710E05" w:rsidP="00710E05">
      <w:pPr>
        <w:rPr>
          <w:rFonts w:hint="cs"/>
          <w:rtl/>
          <w:lang w:bidi="fa-IR"/>
        </w:rPr>
      </w:pPr>
      <w:r w:rsidRPr="00710E05">
        <w:rPr>
          <w:rtl/>
          <w:lang w:bidi="ar-IQ"/>
        </w:rPr>
        <w:t>والحمد لله ربّ العالمين.</w:t>
      </w:r>
    </w:p>
    <w:sectPr w:rsidR="00710E05"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5FC6" w14:textId="77777777" w:rsidR="00430995" w:rsidRDefault="00430995" w:rsidP="007800A5">
      <w:r>
        <w:separator/>
      </w:r>
    </w:p>
  </w:endnote>
  <w:endnote w:type="continuationSeparator" w:id="0">
    <w:p w14:paraId="32988AEF" w14:textId="77777777" w:rsidR="00430995" w:rsidRDefault="00430995"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7EDE" w14:textId="77777777" w:rsidR="00430995" w:rsidRDefault="00430995" w:rsidP="007800A5">
      <w:r>
        <w:separator/>
      </w:r>
    </w:p>
  </w:footnote>
  <w:footnote w:type="continuationSeparator" w:id="0">
    <w:p w14:paraId="23501ED0" w14:textId="77777777" w:rsidR="00430995" w:rsidRDefault="00430995"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1C3B92E8" w:rsidR="005C6485" w:rsidRPr="00E87D9D" w:rsidRDefault="00A91CFD" w:rsidP="00F03B57">
    <w:pPr>
      <w:ind w:firstLine="0"/>
      <w:rPr>
        <w:sz w:val="18"/>
        <w:szCs w:val="18"/>
        <w:rtl/>
      </w:rPr>
    </w:pPr>
    <w:r>
      <w:rPr>
        <w:rFonts w:hint="cs"/>
        <w:sz w:val="18"/>
        <w:szCs w:val="18"/>
        <w:rtl/>
      </w:rPr>
      <w:t>1</w:t>
    </w:r>
    <w:r w:rsidR="00710E05">
      <w:rPr>
        <w:rFonts w:hint="cs"/>
        <w:sz w:val="18"/>
        <w:szCs w:val="18"/>
        <w:rtl/>
      </w:rPr>
      <w:t>2</w:t>
    </w:r>
    <w:r w:rsidR="00D61D0C">
      <w:rPr>
        <w:rFonts w:hint="cs"/>
        <w:sz w:val="18"/>
        <w:szCs w:val="18"/>
        <w:rtl/>
      </w:rPr>
      <w:t xml:space="preserve"> </w:t>
    </w:r>
    <w:r w:rsidR="00F26BA0">
      <w:rPr>
        <w:rFonts w:hint="cs"/>
        <w:sz w:val="18"/>
        <w:szCs w:val="18"/>
        <w:rtl/>
      </w:rPr>
      <w:t xml:space="preserve">جمادى </w:t>
    </w:r>
    <w:r w:rsidR="00401B68">
      <w:rPr>
        <w:rFonts w:hint="cs"/>
        <w:sz w:val="18"/>
        <w:szCs w:val="18"/>
        <w:rtl/>
      </w:rPr>
      <w:t>الثانية</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156"/>
    <w:rsid w:val="000116A3"/>
    <w:rsid w:val="0001448C"/>
    <w:rsid w:val="000151C2"/>
    <w:rsid w:val="00020373"/>
    <w:rsid w:val="000213CA"/>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0352"/>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BF2"/>
    <w:rsid w:val="00057077"/>
    <w:rsid w:val="00057269"/>
    <w:rsid w:val="00057A64"/>
    <w:rsid w:val="00057C05"/>
    <w:rsid w:val="00061DA3"/>
    <w:rsid w:val="000642CF"/>
    <w:rsid w:val="00064ED8"/>
    <w:rsid w:val="00064FFB"/>
    <w:rsid w:val="000709A3"/>
    <w:rsid w:val="00070C33"/>
    <w:rsid w:val="0007119C"/>
    <w:rsid w:val="00071C32"/>
    <w:rsid w:val="00073481"/>
    <w:rsid w:val="000734A7"/>
    <w:rsid w:val="00073C5D"/>
    <w:rsid w:val="00073E61"/>
    <w:rsid w:val="000741EA"/>
    <w:rsid w:val="0007447D"/>
    <w:rsid w:val="00074598"/>
    <w:rsid w:val="00074A1F"/>
    <w:rsid w:val="00075AA9"/>
    <w:rsid w:val="00077A3A"/>
    <w:rsid w:val="00080952"/>
    <w:rsid w:val="00080E3F"/>
    <w:rsid w:val="00080E7F"/>
    <w:rsid w:val="00080F32"/>
    <w:rsid w:val="0008149C"/>
    <w:rsid w:val="00084113"/>
    <w:rsid w:val="000841D0"/>
    <w:rsid w:val="00084C47"/>
    <w:rsid w:val="0008501A"/>
    <w:rsid w:val="00085C46"/>
    <w:rsid w:val="0008681E"/>
    <w:rsid w:val="00086902"/>
    <w:rsid w:val="000869C6"/>
    <w:rsid w:val="00086E78"/>
    <w:rsid w:val="00090387"/>
    <w:rsid w:val="00090626"/>
    <w:rsid w:val="00090B4F"/>
    <w:rsid w:val="00091866"/>
    <w:rsid w:val="00092EC3"/>
    <w:rsid w:val="0009395B"/>
    <w:rsid w:val="00093B41"/>
    <w:rsid w:val="00094011"/>
    <w:rsid w:val="000960C4"/>
    <w:rsid w:val="00096571"/>
    <w:rsid w:val="000970E8"/>
    <w:rsid w:val="00097156"/>
    <w:rsid w:val="00097464"/>
    <w:rsid w:val="00097E9E"/>
    <w:rsid w:val="000A0138"/>
    <w:rsid w:val="000A0624"/>
    <w:rsid w:val="000A09CB"/>
    <w:rsid w:val="000A0BBC"/>
    <w:rsid w:val="000A2AAA"/>
    <w:rsid w:val="000A3EE6"/>
    <w:rsid w:val="000A46B3"/>
    <w:rsid w:val="000A4C39"/>
    <w:rsid w:val="000A64E4"/>
    <w:rsid w:val="000A6F9A"/>
    <w:rsid w:val="000A7022"/>
    <w:rsid w:val="000B0086"/>
    <w:rsid w:val="000B011B"/>
    <w:rsid w:val="000B1C0F"/>
    <w:rsid w:val="000B1C40"/>
    <w:rsid w:val="000B23EA"/>
    <w:rsid w:val="000B375E"/>
    <w:rsid w:val="000B3A66"/>
    <w:rsid w:val="000B4A15"/>
    <w:rsid w:val="000B4AF2"/>
    <w:rsid w:val="000B4EEF"/>
    <w:rsid w:val="000B4F92"/>
    <w:rsid w:val="000B5547"/>
    <w:rsid w:val="000B5C0D"/>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2B16"/>
    <w:rsid w:val="000D3149"/>
    <w:rsid w:val="000D39C9"/>
    <w:rsid w:val="000D42CD"/>
    <w:rsid w:val="000D49DA"/>
    <w:rsid w:val="000D50E0"/>
    <w:rsid w:val="000D5E37"/>
    <w:rsid w:val="000D624A"/>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72F9"/>
    <w:rsid w:val="000E7332"/>
    <w:rsid w:val="000F15EE"/>
    <w:rsid w:val="000F1928"/>
    <w:rsid w:val="000F1992"/>
    <w:rsid w:val="000F26C1"/>
    <w:rsid w:val="000F32CE"/>
    <w:rsid w:val="000F354B"/>
    <w:rsid w:val="000F37D3"/>
    <w:rsid w:val="000F3B6E"/>
    <w:rsid w:val="000F3D4F"/>
    <w:rsid w:val="000F434C"/>
    <w:rsid w:val="000F4F1C"/>
    <w:rsid w:val="000F50A1"/>
    <w:rsid w:val="000F6A3B"/>
    <w:rsid w:val="000F7C71"/>
    <w:rsid w:val="00100C79"/>
    <w:rsid w:val="00101680"/>
    <w:rsid w:val="001018F8"/>
    <w:rsid w:val="00101CDC"/>
    <w:rsid w:val="00103DE2"/>
    <w:rsid w:val="00103F90"/>
    <w:rsid w:val="00104757"/>
    <w:rsid w:val="00104F37"/>
    <w:rsid w:val="001051C6"/>
    <w:rsid w:val="001058D7"/>
    <w:rsid w:val="00105C50"/>
    <w:rsid w:val="00105FAD"/>
    <w:rsid w:val="00106624"/>
    <w:rsid w:val="0010665E"/>
    <w:rsid w:val="001074AD"/>
    <w:rsid w:val="00107F7C"/>
    <w:rsid w:val="00111AEB"/>
    <w:rsid w:val="00111E9F"/>
    <w:rsid w:val="0011264E"/>
    <w:rsid w:val="00112BCE"/>
    <w:rsid w:val="001132ED"/>
    <w:rsid w:val="0011471A"/>
    <w:rsid w:val="00114ABB"/>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43A1"/>
    <w:rsid w:val="001457D7"/>
    <w:rsid w:val="001462A3"/>
    <w:rsid w:val="00147168"/>
    <w:rsid w:val="001479A6"/>
    <w:rsid w:val="00150369"/>
    <w:rsid w:val="00150818"/>
    <w:rsid w:val="0015118A"/>
    <w:rsid w:val="00151AA7"/>
    <w:rsid w:val="001522D2"/>
    <w:rsid w:val="00152E39"/>
    <w:rsid w:val="0015309C"/>
    <w:rsid w:val="00153134"/>
    <w:rsid w:val="00153E00"/>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6FD7"/>
    <w:rsid w:val="001672E6"/>
    <w:rsid w:val="00167FC4"/>
    <w:rsid w:val="001705CF"/>
    <w:rsid w:val="00170AFE"/>
    <w:rsid w:val="00170B42"/>
    <w:rsid w:val="001726F0"/>
    <w:rsid w:val="001727F1"/>
    <w:rsid w:val="00172864"/>
    <w:rsid w:val="00173725"/>
    <w:rsid w:val="00173727"/>
    <w:rsid w:val="00173D6D"/>
    <w:rsid w:val="00175320"/>
    <w:rsid w:val="00175A42"/>
    <w:rsid w:val="00175BA0"/>
    <w:rsid w:val="00176A48"/>
    <w:rsid w:val="001777F6"/>
    <w:rsid w:val="00177800"/>
    <w:rsid w:val="001803B1"/>
    <w:rsid w:val="00180AC6"/>
    <w:rsid w:val="00180C63"/>
    <w:rsid w:val="00180D6B"/>
    <w:rsid w:val="00180FA1"/>
    <w:rsid w:val="001811DD"/>
    <w:rsid w:val="0018130B"/>
    <w:rsid w:val="00183119"/>
    <w:rsid w:val="00183C94"/>
    <w:rsid w:val="001843DE"/>
    <w:rsid w:val="001849D3"/>
    <w:rsid w:val="0018513E"/>
    <w:rsid w:val="00186F75"/>
    <w:rsid w:val="001874D2"/>
    <w:rsid w:val="00187CC1"/>
    <w:rsid w:val="001900B9"/>
    <w:rsid w:val="00190568"/>
    <w:rsid w:val="00190914"/>
    <w:rsid w:val="0019124B"/>
    <w:rsid w:val="00191870"/>
    <w:rsid w:val="0019252F"/>
    <w:rsid w:val="0019305F"/>
    <w:rsid w:val="001945C9"/>
    <w:rsid w:val="001961A1"/>
    <w:rsid w:val="00196AC3"/>
    <w:rsid w:val="00196AFA"/>
    <w:rsid w:val="001A00F7"/>
    <w:rsid w:val="001A1C5D"/>
    <w:rsid w:val="001A2DB3"/>
    <w:rsid w:val="001A3926"/>
    <w:rsid w:val="001A4FBD"/>
    <w:rsid w:val="001A5147"/>
    <w:rsid w:val="001A529E"/>
    <w:rsid w:val="001A5501"/>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4AB2"/>
    <w:rsid w:val="001B65C0"/>
    <w:rsid w:val="001B7137"/>
    <w:rsid w:val="001B7637"/>
    <w:rsid w:val="001B77D1"/>
    <w:rsid w:val="001C0726"/>
    <w:rsid w:val="001C0E83"/>
    <w:rsid w:val="001C1486"/>
    <w:rsid w:val="001C1BBA"/>
    <w:rsid w:val="001C389F"/>
    <w:rsid w:val="001C4055"/>
    <w:rsid w:val="001C4601"/>
    <w:rsid w:val="001C5452"/>
    <w:rsid w:val="001C588B"/>
    <w:rsid w:val="001C5D56"/>
    <w:rsid w:val="001C5F62"/>
    <w:rsid w:val="001C6082"/>
    <w:rsid w:val="001C7117"/>
    <w:rsid w:val="001C7779"/>
    <w:rsid w:val="001C7CD4"/>
    <w:rsid w:val="001D1F6E"/>
    <w:rsid w:val="001D2486"/>
    <w:rsid w:val="001D3C58"/>
    <w:rsid w:val="001D4CFD"/>
    <w:rsid w:val="001D56A0"/>
    <w:rsid w:val="001D5A0C"/>
    <w:rsid w:val="001D5F13"/>
    <w:rsid w:val="001D6838"/>
    <w:rsid w:val="001D696F"/>
    <w:rsid w:val="001D6B95"/>
    <w:rsid w:val="001E0BD5"/>
    <w:rsid w:val="001E261F"/>
    <w:rsid w:val="001E3250"/>
    <w:rsid w:val="001E3F9D"/>
    <w:rsid w:val="001E4491"/>
    <w:rsid w:val="001E5CC1"/>
    <w:rsid w:val="001E794A"/>
    <w:rsid w:val="001E7986"/>
    <w:rsid w:val="001F0068"/>
    <w:rsid w:val="001F03C8"/>
    <w:rsid w:val="001F1C87"/>
    <w:rsid w:val="001F319E"/>
    <w:rsid w:val="001F3917"/>
    <w:rsid w:val="001F4B38"/>
    <w:rsid w:val="001F50AC"/>
    <w:rsid w:val="001F50DB"/>
    <w:rsid w:val="001F595B"/>
    <w:rsid w:val="001F711B"/>
    <w:rsid w:val="00200878"/>
    <w:rsid w:val="00200D68"/>
    <w:rsid w:val="00201B45"/>
    <w:rsid w:val="00201D8F"/>
    <w:rsid w:val="00201F42"/>
    <w:rsid w:val="002042C7"/>
    <w:rsid w:val="0020445A"/>
    <w:rsid w:val="00204527"/>
    <w:rsid w:val="00204743"/>
    <w:rsid w:val="002063FA"/>
    <w:rsid w:val="0020759C"/>
    <w:rsid w:val="002076CF"/>
    <w:rsid w:val="0020796F"/>
    <w:rsid w:val="00207BA1"/>
    <w:rsid w:val="00207E71"/>
    <w:rsid w:val="00210601"/>
    <w:rsid w:val="00210B2C"/>
    <w:rsid w:val="00211197"/>
    <w:rsid w:val="00211F4D"/>
    <w:rsid w:val="002125B9"/>
    <w:rsid w:val="0021261F"/>
    <w:rsid w:val="00212FCB"/>
    <w:rsid w:val="00213C04"/>
    <w:rsid w:val="00213FDF"/>
    <w:rsid w:val="002148CE"/>
    <w:rsid w:val="0021529E"/>
    <w:rsid w:val="002157CB"/>
    <w:rsid w:val="00216555"/>
    <w:rsid w:val="002165DB"/>
    <w:rsid w:val="0021696D"/>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58BC"/>
    <w:rsid w:val="00226118"/>
    <w:rsid w:val="002261A0"/>
    <w:rsid w:val="0022677F"/>
    <w:rsid w:val="00226829"/>
    <w:rsid w:val="00226905"/>
    <w:rsid w:val="00226A6E"/>
    <w:rsid w:val="00226ED9"/>
    <w:rsid w:val="00227BCA"/>
    <w:rsid w:val="00230601"/>
    <w:rsid w:val="00230F92"/>
    <w:rsid w:val="0023167C"/>
    <w:rsid w:val="002326E8"/>
    <w:rsid w:val="00233AA0"/>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4DE5"/>
    <w:rsid w:val="00245C20"/>
    <w:rsid w:val="00246D89"/>
    <w:rsid w:val="00247462"/>
    <w:rsid w:val="002514C6"/>
    <w:rsid w:val="00252FFA"/>
    <w:rsid w:val="00253D4A"/>
    <w:rsid w:val="00253D88"/>
    <w:rsid w:val="00253EF4"/>
    <w:rsid w:val="00254442"/>
    <w:rsid w:val="00254BB9"/>
    <w:rsid w:val="00254FCA"/>
    <w:rsid w:val="002556A6"/>
    <w:rsid w:val="00256575"/>
    <w:rsid w:val="0026115F"/>
    <w:rsid w:val="002617CC"/>
    <w:rsid w:val="00261ED9"/>
    <w:rsid w:val="00262314"/>
    <w:rsid w:val="0026257A"/>
    <w:rsid w:val="0026279D"/>
    <w:rsid w:val="002628EE"/>
    <w:rsid w:val="00264289"/>
    <w:rsid w:val="00264FCF"/>
    <w:rsid w:val="00265766"/>
    <w:rsid w:val="0026584D"/>
    <w:rsid w:val="00266675"/>
    <w:rsid w:val="00266D57"/>
    <w:rsid w:val="00266DD1"/>
    <w:rsid w:val="00267314"/>
    <w:rsid w:val="00267412"/>
    <w:rsid w:val="00270203"/>
    <w:rsid w:val="00271720"/>
    <w:rsid w:val="00271F74"/>
    <w:rsid w:val="00273F58"/>
    <w:rsid w:val="00274AB3"/>
    <w:rsid w:val="00275408"/>
    <w:rsid w:val="00275961"/>
    <w:rsid w:val="00275F68"/>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87C7D"/>
    <w:rsid w:val="002904BE"/>
    <w:rsid w:val="002905D1"/>
    <w:rsid w:val="00291344"/>
    <w:rsid w:val="00291EF6"/>
    <w:rsid w:val="002923E4"/>
    <w:rsid w:val="00292F0B"/>
    <w:rsid w:val="00293C30"/>
    <w:rsid w:val="00294153"/>
    <w:rsid w:val="00294DF2"/>
    <w:rsid w:val="002958D7"/>
    <w:rsid w:val="00295AA4"/>
    <w:rsid w:val="00295C8E"/>
    <w:rsid w:val="002965D8"/>
    <w:rsid w:val="002A062A"/>
    <w:rsid w:val="002A1150"/>
    <w:rsid w:val="002A19F6"/>
    <w:rsid w:val="002A1FA3"/>
    <w:rsid w:val="002A2782"/>
    <w:rsid w:val="002A27D5"/>
    <w:rsid w:val="002A2F2D"/>
    <w:rsid w:val="002A3C45"/>
    <w:rsid w:val="002A59B7"/>
    <w:rsid w:val="002A5AC3"/>
    <w:rsid w:val="002A5FBC"/>
    <w:rsid w:val="002A6701"/>
    <w:rsid w:val="002A683F"/>
    <w:rsid w:val="002A7239"/>
    <w:rsid w:val="002A789E"/>
    <w:rsid w:val="002A7B3C"/>
    <w:rsid w:val="002B05F6"/>
    <w:rsid w:val="002B1625"/>
    <w:rsid w:val="002B16C5"/>
    <w:rsid w:val="002B24C9"/>
    <w:rsid w:val="002B2B51"/>
    <w:rsid w:val="002B3311"/>
    <w:rsid w:val="002B33D5"/>
    <w:rsid w:val="002B3D9E"/>
    <w:rsid w:val="002B3F43"/>
    <w:rsid w:val="002B4DD5"/>
    <w:rsid w:val="002B56F5"/>
    <w:rsid w:val="002B675A"/>
    <w:rsid w:val="002B68AD"/>
    <w:rsid w:val="002B69CE"/>
    <w:rsid w:val="002B6CAA"/>
    <w:rsid w:val="002B79F3"/>
    <w:rsid w:val="002B7A5A"/>
    <w:rsid w:val="002B7CBB"/>
    <w:rsid w:val="002C0141"/>
    <w:rsid w:val="002C12B0"/>
    <w:rsid w:val="002C65CC"/>
    <w:rsid w:val="002C6826"/>
    <w:rsid w:val="002C73B6"/>
    <w:rsid w:val="002C75A5"/>
    <w:rsid w:val="002C781F"/>
    <w:rsid w:val="002C7A8C"/>
    <w:rsid w:val="002C7BD3"/>
    <w:rsid w:val="002D005E"/>
    <w:rsid w:val="002D0248"/>
    <w:rsid w:val="002D02E1"/>
    <w:rsid w:val="002D047B"/>
    <w:rsid w:val="002D0AF3"/>
    <w:rsid w:val="002D0D6B"/>
    <w:rsid w:val="002D0DFA"/>
    <w:rsid w:val="002D0E50"/>
    <w:rsid w:val="002D0F9A"/>
    <w:rsid w:val="002D13BD"/>
    <w:rsid w:val="002D2025"/>
    <w:rsid w:val="002D30D0"/>
    <w:rsid w:val="002D3231"/>
    <w:rsid w:val="002D39C2"/>
    <w:rsid w:val="002D39E9"/>
    <w:rsid w:val="002D401D"/>
    <w:rsid w:val="002D454C"/>
    <w:rsid w:val="002D7567"/>
    <w:rsid w:val="002D7F98"/>
    <w:rsid w:val="002E0E39"/>
    <w:rsid w:val="002E0FB7"/>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3DBC"/>
    <w:rsid w:val="002F4F7F"/>
    <w:rsid w:val="002F513C"/>
    <w:rsid w:val="002F53C5"/>
    <w:rsid w:val="002F5A0E"/>
    <w:rsid w:val="002F662D"/>
    <w:rsid w:val="002F72B3"/>
    <w:rsid w:val="002F7DA8"/>
    <w:rsid w:val="00301B13"/>
    <w:rsid w:val="00302B97"/>
    <w:rsid w:val="00303793"/>
    <w:rsid w:val="00305041"/>
    <w:rsid w:val="0030543E"/>
    <w:rsid w:val="003054BD"/>
    <w:rsid w:val="0030571F"/>
    <w:rsid w:val="00306B9C"/>
    <w:rsid w:val="00306C87"/>
    <w:rsid w:val="00306F9D"/>
    <w:rsid w:val="0030790A"/>
    <w:rsid w:val="00307EB3"/>
    <w:rsid w:val="00310F3D"/>
    <w:rsid w:val="003121DA"/>
    <w:rsid w:val="00312231"/>
    <w:rsid w:val="00312670"/>
    <w:rsid w:val="00312717"/>
    <w:rsid w:val="0031343D"/>
    <w:rsid w:val="0031526E"/>
    <w:rsid w:val="00315C62"/>
    <w:rsid w:val="00315FC5"/>
    <w:rsid w:val="00317A50"/>
    <w:rsid w:val="00317F4F"/>
    <w:rsid w:val="00321AC2"/>
    <w:rsid w:val="00321B6A"/>
    <w:rsid w:val="003224EA"/>
    <w:rsid w:val="00323069"/>
    <w:rsid w:val="00325FAD"/>
    <w:rsid w:val="003267C3"/>
    <w:rsid w:val="00326B22"/>
    <w:rsid w:val="00326D0C"/>
    <w:rsid w:val="00326F26"/>
    <w:rsid w:val="003274AE"/>
    <w:rsid w:val="00327B85"/>
    <w:rsid w:val="003304A8"/>
    <w:rsid w:val="00330781"/>
    <w:rsid w:val="00330C4C"/>
    <w:rsid w:val="0033123C"/>
    <w:rsid w:val="00332324"/>
    <w:rsid w:val="00333AED"/>
    <w:rsid w:val="00334569"/>
    <w:rsid w:val="00334642"/>
    <w:rsid w:val="00334A2C"/>
    <w:rsid w:val="00336674"/>
    <w:rsid w:val="003371A4"/>
    <w:rsid w:val="00337B46"/>
    <w:rsid w:val="00337EFF"/>
    <w:rsid w:val="00340475"/>
    <w:rsid w:val="00341D30"/>
    <w:rsid w:val="00341F0F"/>
    <w:rsid w:val="0034202E"/>
    <w:rsid w:val="00342CB2"/>
    <w:rsid w:val="00342DBB"/>
    <w:rsid w:val="00343A65"/>
    <w:rsid w:val="003440C4"/>
    <w:rsid w:val="003445B4"/>
    <w:rsid w:val="00344A8C"/>
    <w:rsid w:val="00344DAF"/>
    <w:rsid w:val="00345C10"/>
    <w:rsid w:val="0034640C"/>
    <w:rsid w:val="003468F1"/>
    <w:rsid w:val="00347A10"/>
    <w:rsid w:val="00351908"/>
    <w:rsid w:val="00351B99"/>
    <w:rsid w:val="00351D2B"/>
    <w:rsid w:val="00351E95"/>
    <w:rsid w:val="0035269B"/>
    <w:rsid w:val="00352E71"/>
    <w:rsid w:val="003532C5"/>
    <w:rsid w:val="003534E4"/>
    <w:rsid w:val="003534EF"/>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E94"/>
    <w:rsid w:val="00364EBA"/>
    <w:rsid w:val="00364FC2"/>
    <w:rsid w:val="00366DEE"/>
    <w:rsid w:val="00366F67"/>
    <w:rsid w:val="00367DBD"/>
    <w:rsid w:val="00370A61"/>
    <w:rsid w:val="00370E6B"/>
    <w:rsid w:val="003711A3"/>
    <w:rsid w:val="003712AA"/>
    <w:rsid w:val="00371DDC"/>
    <w:rsid w:val="00372545"/>
    <w:rsid w:val="0037352B"/>
    <w:rsid w:val="00374281"/>
    <w:rsid w:val="0037498C"/>
    <w:rsid w:val="0037661A"/>
    <w:rsid w:val="00376834"/>
    <w:rsid w:val="00381EE8"/>
    <w:rsid w:val="00382274"/>
    <w:rsid w:val="003832D9"/>
    <w:rsid w:val="00383346"/>
    <w:rsid w:val="003839AA"/>
    <w:rsid w:val="003839F6"/>
    <w:rsid w:val="00383F76"/>
    <w:rsid w:val="00385558"/>
    <w:rsid w:val="00385CE1"/>
    <w:rsid w:val="00386973"/>
    <w:rsid w:val="0038734D"/>
    <w:rsid w:val="00387BFD"/>
    <w:rsid w:val="00390656"/>
    <w:rsid w:val="00390FD6"/>
    <w:rsid w:val="00391CC9"/>
    <w:rsid w:val="00392649"/>
    <w:rsid w:val="00392AE6"/>
    <w:rsid w:val="00394E19"/>
    <w:rsid w:val="00395701"/>
    <w:rsid w:val="0039734F"/>
    <w:rsid w:val="003A06B3"/>
    <w:rsid w:val="003A1599"/>
    <w:rsid w:val="003A179E"/>
    <w:rsid w:val="003A205C"/>
    <w:rsid w:val="003A43C9"/>
    <w:rsid w:val="003A4651"/>
    <w:rsid w:val="003A577F"/>
    <w:rsid w:val="003A624A"/>
    <w:rsid w:val="003A6711"/>
    <w:rsid w:val="003A699F"/>
    <w:rsid w:val="003A7113"/>
    <w:rsid w:val="003A751D"/>
    <w:rsid w:val="003A7B20"/>
    <w:rsid w:val="003B0111"/>
    <w:rsid w:val="003B035E"/>
    <w:rsid w:val="003B06FB"/>
    <w:rsid w:val="003B0A6F"/>
    <w:rsid w:val="003B0C0E"/>
    <w:rsid w:val="003B1F80"/>
    <w:rsid w:val="003B208D"/>
    <w:rsid w:val="003B31F6"/>
    <w:rsid w:val="003B47DF"/>
    <w:rsid w:val="003B5393"/>
    <w:rsid w:val="003B639E"/>
    <w:rsid w:val="003B71EC"/>
    <w:rsid w:val="003B78CE"/>
    <w:rsid w:val="003C1286"/>
    <w:rsid w:val="003C1A99"/>
    <w:rsid w:val="003C3742"/>
    <w:rsid w:val="003C4A9D"/>
    <w:rsid w:val="003C6187"/>
    <w:rsid w:val="003C6C16"/>
    <w:rsid w:val="003C6C68"/>
    <w:rsid w:val="003C6CF5"/>
    <w:rsid w:val="003D05A2"/>
    <w:rsid w:val="003D08A3"/>
    <w:rsid w:val="003D0C8B"/>
    <w:rsid w:val="003D0CBB"/>
    <w:rsid w:val="003D1A4F"/>
    <w:rsid w:val="003D1E1A"/>
    <w:rsid w:val="003D25FC"/>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103"/>
    <w:rsid w:val="003E6A25"/>
    <w:rsid w:val="003E6F94"/>
    <w:rsid w:val="003F027B"/>
    <w:rsid w:val="003F0688"/>
    <w:rsid w:val="003F1602"/>
    <w:rsid w:val="003F18CA"/>
    <w:rsid w:val="003F1950"/>
    <w:rsid w:val="003F1E8F"/>
    <w:rsid w:val="003F2BF7"/>
    <w:rsid w:val="003F2E54"/>
    <w:rsid w:val="003F36ED"/>
    <w:rsid w:val="003F3D2D"/>
    <w:rsid w:val="003F4320"/>
    <w:rsid w:val="003F4484"/>
    <w:rsid w:val="003F47E6"/>
    <w:rsid w:val="003F4E24"/>
    <w:rsid w:val="003F5AD1"/>
    <w:rsid w:val="003F5B1B"/>
    <w:rsid w:val="003F6A23"/>
    <w:rsid w:val="003F72B9"/>
    <w:rsid w:val="004007BC"/>
    <w:rsid w:val="0040159B"/>
    <w:rsid w:val="00401A71"/>
    <w:rsid w:val="00401B68"/>
    <w:rsid w:val="00401DEF"/>
    <w:rsid w:val="004023A0"/>
    <w:rsid w:val="004026CB"/>
    <w:rsid w:val="00403188"/>
    <w:rsid w:val="004034F6"/>
    <w:rsid w:val="004040E3"/>
    <w:rsid w:val="0040425A"/>
    <w:rsid w:val="0040538A"/>
    <w:rsid w:val="0040612A"/>
    <w:rsid w:val="00406211"/>
    <w:rsid w:val="004066D3"/>
    <w:rsid w:val="004067BB"/>
    <w:rsid w:val="004070D1"/>
    <w:rsid w:val="004078D8"/>
    <w:rsid w:val="00410B4D"/>
    <w:rsid w:val="00411103"/>
    <w:rsid w:val="00411478"/>
    <w:rsid w:val="00411499"/>
    <w:rsid w:val="0041159A"/>
    <w:rsid w:val="004116C0"/>
    <w:rsid w:val="00412245"/>
    <w:rsid w:val="004150BB"/>
    <w:rsid w:val="00415A3F"/>
    <w:rsid w:val="0041608B"/>
    <w:rsid w:val="00417E69"/>
    <w:rsid w:val="0042133D"/>
    <w:rsid w:val="004235E6"/>
    <w:rsid w:val="00424DE4"/>
    <w:rsid w:val="00425BBE"/>
    <w:rsid w:val="00425E94"/>
    <w:rsid w:val="004264C5"/>
    <w:rsid w:val="0042682E"/>
    <w:rsid w:val="004279A0"/>
    <w:rsid w:val="0043083B"/>
    <w:rsid w:val="00430995"/>
    <w:rsid w:val="004309CB"/>
    <w:rsid w:val="00431961"/>
    <w:rsid w:val="00432698"/>
    <w:rsid w:val="00432F5D"/>
    <w:rsid w:val="00433476"/>
    <w:rsid w:val="004353AD"/>
    <w:rsid w:val="00435A36"/>
    <w:rsid w:val="00435D1F"/>
    <w:rsid w:val="00435EA4"/>
    <w:rsid w:val="00436B26"/>
    <w:rsid w:val="00441002"/>
    <w:rsid w:val="00441224"/>
    <w:rsid w:val="0044140D"/>
    <w:rsid w:val="0044160B"/>
    <w:rsid w:val="00441D06"/>
    <w:rsid w:val="00441D7D"/>
    <w:rsid w:val="0044212C"/>
    <w:rsid w:val="00442F2D"/>
    <w:rsid w:val="00444B49"/>
    <w:rsid w:val="00444C7F"/>
    <w:rsid w:val="00445F71"/>
    <w:rsid w:val="00445FEC"/>
    <w:rsid w:val="00446206"/>
    <w:rsid w:val="0044663F"/>
    <w:rsid w:val="00446D90"/>
    <w:rsid w:val="004502CB"/>
    <w:rsid w:val="00450464"/>
    <w:rsid w:val="00450A3A"/>
    <w:rsid w:val="00451431"/>
    <w:rsid w:val="0045198E"/>
    <w:rsid w:val="004526AB"/>
    <w:rsid w:val="004549D6"/>
    <w:rsid w:val="00454DE3"/>
    <w:rsid w:val="00454FE2"/>
    <w:rsid w:val="00455D22"/>
    <w:rsid w:val="00455F85"/>
    <w:rsid w:val="004563EC"/>
    <w:rsid w:val="0045708A"/>
    <w:rsid w:val="004576BC"/>
    <w:rsid w:val="00457F61"/>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3C7C"/>
    <w:rsid w:val="00484264"/>
    <w:rsid w:val="00484655"/>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722"/>
    <w:rsid w:val="004A0455"/>
    <w:rsid w:val="004A0A3F"/>
    <w:rsid w:val="004A2613"/>
    <w:rsid w:val="004A273D"/>
    <w:rsid w:val="004A2C9B"/>
    <w:rsid w:val="004A2E77"/>
    <w:rsid w:val="004A3755"/>
    <w:rsid w:val="004A3F15"/>
    <w:rsid w:val="004A425C"/>
    <w:rsid w:val="004A45F3"/>
    <w:rsid w:val="004A4DE4"/>
    <w:rsid w:val="004A6A10"/>
    <w:rsid w:val="004B090A"/>
    <w:rsid w:val="004B113F"/>
    <w:rsid w:val="004B1490"/>
    <w:rsid w:val="004B15D1"/>
    <w:rsid w:val="004B1883"/>
    <w:rsid w:val="004B2B34"/>
    <w:rsid w:val="004B2D94"/>
    <w:rsid w:val="004B322D"/>
    <w:rsid w:val="004B32AB"/>
    <w:rsid w:val="004B3304"/>
    <w:rsid w:val="004B349E"/>
    <w:rsid w:val="004B3713"/>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0B0"/>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4CB"/>
    <w:rsid w:val="00505726"/>
    <w:rsid w:val="00505848"/>
    <w:rsid w:val="00507B8A"/>
    <w:rsid w:val="0051024F"/>
    <w:rsid w:val="00511286"/>
    <w:rsid w:val="0051180A"/>
    <w:rsid w:val="005123A7"/>
    <w:rsid w:val="00512753"/>
    <w:rsid w:val="00512B38"/>
    <w:rsid w:val="00514420"/>
    <w:rsid w:val="00514519"/>
    <w:rsid w:val="0051467B"/>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4CE7"/>
    <w:rsid w:val="0052526B"/>
    <w:rsid w:val="005256A0"/>
    <w:rsid w:val="00525A8C"/>
    <w:rsid w:val="00525F3D"/>
    <w:rsid w:val="00527267"/>
    <w:rsid w:val="0052787F"/>
    <w:rsid w:val="00527FA2"/>
    <w:rsid w:val="00530E76"/>
    <w:rsid w:val="00530EA4"/>
    <w:rsid w:val="005317E5"/>
    <w:rsid w:val="0053198E"/>
    <w:rsid w:val="00531A2F"/>
    <w:rsid w:val="00532B28"/>
    <w:rsid w:val="00534864"/>
    <w:rsid w:val="00534917"/>
    <w:rsid w:val="005350A5"/>
    <w:rsid w:val="0053536E"/>
    <w:rsid w:val="00536682"/>
    <w:rsid w:val="00536B28"/>
    <w:rsid w:val="0053727A"/>
    <w:rsid w:val="005374BB"/>
    <w:rsid w:val="00540A14"/>
    <w:rsid w:val="00540A46"/>
    <w:rsid w:val="00541119"/>
    <w:rsid w:val="005417D4"/>
    <w:rsid w:val="005424AD"/>
    <w:rsid w:val="005436F3"/>
    <w:rsid w:val="0054381B"/>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4AF0"/>
    <w:rsid w:val="00556C58"/>
    <w:rsid w:val="00556FFF"/>
    <w:rsid w:val="00557B4E"/>
    <w:rsid w:val="00560B80"/>
    <w:rsid w:val="0056111B"/>
    <w:rsid w:val="00561520"/>
    <w:rsid w:val="00561793"/>
    <w:rsid w:val="00561C69"/>
    <w:rsid w:val="00561E55"/>
    <w:rsid w:val="00562F63"/>
    <w:rsid w:val="00563540"/>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876BF"/>
    <w:rsid w:val="005904EC"/>
    <w:rsid w:val="005909C4"/>
    <w:rsid w:val="00591228"/>
    <w:rsid w:val="00591ED4"/>
    <w:rsid w:val="0059256D"/>
    <w:rsid w:val="005925DC"/>
    <w:rsid w:val="005928B3"/>
    <w:rsid w:val="0059320D"/>
    <w:rsid w:val="00593962"/>
    <w:rsid w:val="00594688"/>
    <w:rsid w:val="005950D6"/>
    <w:rsid w:val="00596227"/>
    <w:rsid w:val="00596428"/>
    <w:rsid w:val="0059695E"/>
    <w:rsid w:val="00596B5E"/>
    <w:rsid w:val="005970F0"/>
    <w:rsid w:val="005A090D"/>
    <w:rsid w:val="005A25A0"/>
    <w:rsid w:val="005A2CCE"/>
    <w:rsid w:val="005A511C"/>
    <w:rsid w:val="005A6AE1"/>
    <w:rsid w:val="005A6DF3"/>
    <w:rsid w:val="005A7AA1"/>
    <w:rsid w:val="005B1E95"/>
    <w:rsid w:val="005B4885"/>
    <w:rsid w:val="005B505C"/>
    <w:rsid w:val="005B560D"/>
    <w:rsid w:val="005B57AD"/>
    <w:rsid w:val="005B5F88"/>
    <w:rsid w:val="005B5FF5"/>
    <w:rsid w:val="005C01B1"/>
    <w:rsid w:val="005C0337"/>
    <w:rsid w:val="005C204C"/>
    <w:rsid w:val="005C2A53"/>
    <w:rsid w:val="005C405F"/>
    <w:rsid w:val="005C47E4"/>
    <w:rsid w:val="005C6485"/>
    <w:rsid w:val="005C6839"/>
    <w:rsid w:val="005C74E7"/>
    <w:rsid w:val="005C78CE"/>
    <w:rsid w:val="005C7E8A"/>
    <w:rsid w:val="005C7F55"/>
    <w:rsid w:val="005D0993"/>
    <w:rsid w:val="005D0BD9"/>
    <w:rsid w:val="005D0C62"/>
    <w:rsid w:val="005D158E"/>
    <w:rsid w:val="005D1AF5"/>
    <w:rsid w:val="005D1EA8"/>
    <w:rsid w:val="005D20D5"/>
    <w:rsid w:val="005D28CC"/>
    <w:rsid w:val="005D2CC4"/>
    <w:rsid w:val="005D2FEE"/>
    <w:rsid w:val="005D3C7E"/>
    <w:rsid w:val="005D4742"/>
    <w:rsid w:val="005D502A"/>
    <w:rsid w:val="005D5495"/>
    <w:rsid w:val="005D54CE"/>
    <w:rsid w:val="005D5B53"/>
    <w:rsid w:val="005D6232"/>
    <w:rsid w:val="005D634C"/>
    <w:rsid w:val="005D66D8"/>
    <w:rsid w:val="005D6ECD"/>
    <w:rsid w:val="005D72B3"/>
    <w:rsid w:val="005E030B"/>
    <w:rsid w:val="005E0CEC"/>
    <w:rsid w:val="005E0E9A"/>
    <w:rsid w:val="005E0EEE"/>
    <w:rsid w:val="005E0F7C"/>
    <w:rsid w:val="005E0FB7"/>
    <w:rsid w:val="005E20F4"/>
    <w:rsid w:val="005E21E9"/>
    <w:rsid w:val="005E2A59"/>
    <w:rsid w:val="005E2AFB"/>
    <w:rsid w:val="005E2D25"/>
    <w:rsid w:val="005E3036"/>
    <w:rsid w:val="005E3040"/>
    <w:rsid w:val="005E3E81"/>
    <w:rsid w:val="005E5BDA"/>
    <w:rsid w:val="005E67C9"/>
    <w:rsid w:val="005E694A"/>
    <w:rsid w:val="005E6A00"/>
    <w:rsid w:val="005E6B74"/>
    <w:rsid w:val="005E7CA6"/>
    <w:rsid w:val="005F01B8"/>
    <w:rsid w:val="005F01F2"/>
    <w:rsid w:val="005F06EC"/>
    <w:rsid w:val="005F0B38"/>
    <w:rsid w:val="005F0CC9"/>
    <w:rsid w:val="005F19B0"/>
    <w:rsid w:val="005F1EB9"/>
    <w:rsid w:val="005F20B8"/>
    <w:rsid w:val="005F2895"/>
    <w:rsid w:val="005F293D"/>
    <w:rsid w:val="005F30E5"/>
    <w:rsid w:val="005F3603"/>
    <w:rsid w:val="005F369B"/>
    <w:rsid w:val="005F374C"/>
    <w:rsid w:val="005F3F8B"/>
    <w:rsid w:val="005F6290"/>
    <w:rsid w:val="006008A5"/>
    <w:rsid w:val="00601D1A"/>
    <w:rsid w:val="006020CD"/>
    <w:rsid w:val="00602195"/>
    <w:rsid w:val="00602955"/>
    <w:rsid w:val="0060381C"/>
    <w:rsid w:val="006039D5"/>
    <w:rsid w:val="00603CFD"/>
    <w:rsid w:val="00603D45"/>
    <w:rsid w:val="006047D4"/>
    <w:rsid w:val="00604942"/>
    <w:rsid w:val="00605764"/>
    <w:rsid w:val="00606647"/>
    <w:rsid w:val="00606E80"/>
    <w:rsid w:val="0060728E"/>
    <w:rsid w:val="0060764B"/>
    <w:rsid w:val="00607A1D"/>
    <w:rsid w:val="0061020D"/>
    <w:rsid w:val="00610979"/>
    <w:rsid w:val="00611585"/>
    <w:rsid w:val="006130CD"/>
    <w:rsid w:val="00613A6E"/>
    <w:rsid w:val="0061451E"/>
    <w:rsid w:val="00614DEA"/>
    <w:rsid w:val="00615915"/>
    <w:rsid w:val="00615A42"/>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722C"/>
    <w:rsid w:val="00630678"/>
    <w:rsid w:val="006308C0"/>
    <w:rsid w:val="006308D2"/>
    <w:rsid w:val="00630FE9"/>
    <w:rsid w:val="00632238"/>
    <w:rsid w:val="00633A86"/>
    <w:rsid w:val="006346EA"/>
    <w:rsid w:val="00635224"/>
    <w:rsid w:val="00636BAE"/>
    <w:rsid w:val="0063716D"/>
    <w:rsid w:val="00640553"/>
    <w:rsid w:val="00640ABE"/>
    <w:rsid w:val="00641C89"/>
    <w:rsid w:val="00644E0C"/>
    <w:rsid w:val="006452DD"/>
    <w:rsid w:val="00645406"/>
    <w:rsid w:val="0064613F"/>
    <w:rsid w:val="006463DD"/>
    <w:rsid w:val="0064758F"/>
    <w:rsid w:val="00647B77"/>
    <w:rsid w:val="0065094D"/>
    <w:rsid w:val="00650AEA"/>
    <w:rsid w:val="0065120A"/>
    <w:rsid w:val="00652A0A"/>
    <w:rsid w:val="006530B0"/>
    <w:rsid w:val="0065324A"/>
    <w:rsid w:val="00653E24"/>
    <w:rsid w:val="0065496E"/>
    <w:rsid w:val="006567B5"/>
    <w:rsid w:val="006568EF"/>
    <w:rsid w:val="00657922"/>
    <w:rsid w:val="00657E8C"/>
    <w:rsid w:val="0066020E"/>
    <w:rsid w:val="006616FB"/>
    <w:rsid w:val="00661EAD"/>
    <w:rsid w:val="00662341"/>
    <w:rsid w:val="006628D4"/>
    <w:rsid w:val="00663042"/>
    <w:rsid w:val="00663853"/>
    <w:rsid w:val="00663B83"/>
    <w:rsid w:val="0066486A"/>
    <w:rsid w:val="00666BA6"/>
    <w:rsid w:val="00666EFE"/>
    <w:rsid w:val="006672D4"/>
    <w:rsid w:val="00667321"/>
    <w:rsid w:val="00667AD9"/>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09A3"/>
    <w:rsid w:val="006817D2"/>
    <w:rsid w:val="00681A23"/>
    <w:rsid w:val="00681E3E"/>
    <w:rsid w:val="006821D1"/>
    <w:rsid w:val="006821E4"/>
    <w:rsid w:val="00682348"/>
    <w:rsid w:val="00682A09"/>
    <w:rsid w:val="0068390A"/>
    <w:rsid w:val="00683BC5"/>
    <w:rsid w:val="00684A25"/>
    <w:rsid w:val="00685828"/>
    <w:rsid w:val="00686788"/>
    <w:rsid w:val="006871C5"/>
    <w:rsid w:val="00687AFE"/>
    <w:rsid w:val="00690B32"/>
    <w:rsid w:val="00690D87"/>
    <w:rsid w:val="00690DDD"/>
    <w:rsid w:val="00692410"/>
    <w:rsid w:val="00692FC6"/>
    <w:rsid w:val="006932F5"/>
    <w:rsid w:val="00693614"/>
    <w:rsid w:val="0069421B"/>
    <w:rsid w:val="0069600E"/>
    <w:rsid w:val="0069635D"/>
    <w:rsid w:val="006A0C99"/>
    <w:rsid w:val="006A30D2"/>
    <w:rsid w:val="006A4C48"/>
    <w:rsid w:val="006A50E7"/>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179"/>
    <w:rsid w:val="006D16C9"/>
    <w:rsid w:val="006D251E"/>
    <w:rsid w:val="006D4056"/>
    <w:rsid w:val="006D4D72"/>
    <w:rsid w:val="006D580B"/>
    <w:rsid w:val="006D5933"/>
    <w:rsid w:val="006D6FCE"/>
    <w:rsid w:val="006E1076"/>
    <w:rsid w:val="006E16EF"/>
    <w:rsid w:val="006E174E"/>
    <w:rsid w:val="006E1C59"/>
    <w:rsid w:val="006E1FB4"/>
    <w:rsid w:val="006E2330"/>
    <w:rsid w:val="006E2A68"/>
    <w:rsid w:val="006E320E"/>
    <w:rsid w:val="006E3B71"/>
    <w:rsid w:val="006E4633"/>
    <w:rsid w:val="006E4C87"/>
    <w:rsid w:val="006E5A2B"/>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69D"/>
    <w:rsid w:val="006F6A21"/>
    <w:rsid w:val="006F7B95"/>
    <w:rsid w:val="0070028E"/>
    <w:rsid w:val="00701740"/>
    <w:rsid w:val="00701EE8"/>
    <w:rsid w:val="0070229D"/>
    <w:rsid w:val="00702C4E"/>
    <w:rsid w:val="00703FA2"/>
    <w:rsid w:val="00704024"/>
    <w:rsid w:val="0070641C"/>
    <w:rsid w:val="00706B98"/>
    <w:rsid w:val="0070799C"/>
    <w:rsid w:val="00707BC7"/>
    <w:rsid w:val="00710163"/>
    <w:rsid w:val="00710E05"/>
    <w:rsid w:val="00711102"/>
    <w:rsid w:val="0071204C"/>
    <w:rsid w:val="00714666"/>
    <w:rsid w:val="00714E26"/>
    <w:rsid w:val="00715584"/>
    <w:rsid w:val="007157F4"/>
    <w:rsid w:val="00716F7D"/>
    <w:rsid w:val="00720786"/>
    <w:rsid w:val="00720B29"/>
    <w:rsid w:val="00720CB5"/>
    <w:rsid w:val="00721101"/>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08A"/>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D3E"/>
    <w:rsid w:val="00787E2C"/>
    <w:rsid w:val="0079015F"/>
    <w:rsid w:val="0079037D"/>
    <w:rsid w:val="00791096"/>
    <w:rsid w:val="0079182F"/>
    <w:rsid w:val="007924D7"/>
    <w:rsid w:val="00793F36"/>
    <w:rsid w:val="007943B2"/>
    <w:rsid w:val="00794893"/>
    <w:rsid w:val="007954ED"/>
    <w:rsid w:val="007965B7"/>
    <w:rsid w:val="00797A82"/>
    <w:rsid w:val="00797D19"/>
    <w:rsid w:val="007A280B"/>
    <w:rsid w:val="007A3866"/>
    <w:rsid w:val="007A4DEC"/>
    <w:rsid w:val="007A52D7"/>
    <w:rsid w:val="007A5302"/>
    <w:rsid w:val="007A56A9"/>
    <w:rsid w:val="007A5C5C"/>
    <w:rsid w:val="007A63A0"/>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0C91"/>
    <w:rsid w:val="007C12E5"/>
    <w:rsid w:val="007C1519"/>
    <w:rsid w:val="007C21DA"/>
    <w:rsid w:val="007C3951"/>
    <w:rsid w:val="007C3C17"/>
    <w:rsid w:val="007C4428"/>
    <w:rsid w:val="007C5575"/>
    <w:rsid w:val="007C6422"/>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5163"/>
    <w:rsid w:val="007E5476"/>
    <w:rsid w:val="007E64C0"/>
    <w:rsid w:val="007E684F"/>
    <w:rsid w:val="007E69EC"/>
    <w:rsid w:val="007E72B1"/>
    <w:rsid w:val="007E7391"/>
    <w:rsid w:val="007E76A6"/>
    <w:rsid w:val="007E7B36"/>
    <w:rsid w:val="007F03E1"/>
    <w:rsid w:val="007F1984"/>
    <w:rsid w:val="007F2536"/>
    <w:rsid w:val="007F354C"/>
    <w:rsid w:val="007F40A9"/>
    <w:rsid w:val="007F47A5"/>
    <w:rsid w:val="007F48D5"/>
    <w:rsid w:val="007F4A12"/>
    <w:rsid w:val="007F51D2"/>
    <w:rsid w:val="007F567B"/>
    <w:rsid w:val="007F57DB"/>
    <w:rsid w:val="007F59B8"/>
    <w:rsid w:val="007F5E99"/>
    <w:rsid w:val="007F73A3"/>
    <w:rsid w:val="007F7446"/>
    <w:rsid w:val="007F7F85"/>
    <w:rsid w:val="00800359"/>
    <w:rsid w:val="0080160B"/>
    <w:rsid w:val="00802B38"/>
    <w:rsid w:val="00804122"/>
    <w:rsid w:val="0080431F"/>
    <w:rsid w:val="00804D17"/>
    <w:rsid w:val="00805481"/>
    <w:rsid w:val="00805598"/>
    <w:rsid w:val="00807347"/>
    <w:rsid w:val="00807C26"/>
    <w:rsid w:val="00810107"/>
    <w:rsid w:val="00810109"/>
    <w:rsid w:val="008101A0"/>
    <w:rsid w:val="00810A01"/>
    <w:rsid w:val="00810C41"/>
    <w:rsid w:val="00810EA4"/>
    <w:rsid w:val="008119FA"/>
    <w:rsid w:val="0081253A"/>
    <w:rsid w:val="0081329B"/>
    <w:rsid w:val="008136A3"/>
    <w:rsid w:val="00813957"/>
    <w:rsid w:val="008145D1"/>
    <w:rsid w:val="008149FA"/>
    <w:rsid w:val="00815E5D"/>
    <w:rsid w:val="008212C6"/>
    <w:rsid w:val="008213FD"/>
    <w:rsid w:val="00822C8C"/>
    <w:rsid w:val="00823530"/>
    <w:rsid w:val="00823A92"/>
    <w:rsid w:val="0082489E"/>
    <w:rsid w:val="00825886"/>
    <w:rsid w:val="00825A8F"/>
    <w:rsid w:val="00825FD9"/>
    <w:rsid w:val="00826622"/>
    <w:rsid w:val="0082690B"/>
    <w:rsid w:val="0082762B"/>
    <w:rsid w:val="00830115"/>
    <w:rsid w:val="00830614"/>
    <w:rsid w:val="008316CA"/>
    <w:rsid w:val="0083263C"/>
    <w:rsid w:val="00833081"/>
    <w:rsid w:val="00834369"/>
    <w:rsid w:val="00835374"/>
    <w:rsid w:val="008362F1"/>
    <w:rsid w:val="0083669D"/>
    <w:rsid w:val="0083681D"/>
    <w:rsid w:val="008370D0"/>
    <w:rsid w:val="00837498"/>
    <w:rsid w:val="0084035B"/>
    <w:rsid w:val="00841A4E"/>
    <w:rsid w:val="008425FE"/>
    <w:rsid w:val="00844D66"/>
    <w:rsid w:val="00845411"/>
    <w:rsid w:val="00846D74"/>
    <w:rsid w:val="00847466"/>
    <w:rsid w:val="00847A61"/>
    <w:rsid w:val="00847B79"/>
    <w:rsid w:val="00850757"/>
    <w:rsid w:val="00851534"/>
    <w:rsid w:val="0085189C"/>
    <w:rsid w:val="0085271F"/>
    <w:rsid w:val="008529B3"/>
    <w:rsid w:val="00852AE4"/>
    <w:rsid w:val="008532F5"/>
    <w:rsid w:val="00853B42"/>
    <w:rsid w:val="00853F33"/>
    <w:rsid w:val="0085543C"/>
    <w:rsid w:val="00856081"/>
    <w:rsid w:val="0086047A"/>
    <w:rsid w:val="00860AD4"/>
    <w:rsid w:val="0086118E"/>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05D"/>
    <w:rsid w:val="008722A5"/>
    <w:rsid w:val="0087280A"/>
    <w:rsid w:val="0087577D"/>
    <w:rsid w:val="008762B2"/>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90867"/>
    <w:rsid w:val="00891172"/>
    <w:rsid w:val="00891A35"/>
    <w:rsid w:val="008941E1"/>
    <w:rsid w:val="00895013"/>
    <w:rsid w:val="008950C6"/>
    <w:rsid w:val="00895412"/>
    <w:rsid w:val="00895B2D"/>
    <w:rsid w:val="00896057"/>
    <w:rsid w:val="0089783B"/>
    <w:rsid w:val="00897C5D"/>
    <w:rsid w:val="008A29DF"/>
    <w:rsid w:val="008A3B4A"/>
    <w:rsid w:val="008A5ED3"/>
    <w:rsid w:val="008A600D"/>
    <w:rsid w:val="008B0A11"/>
    <w:rsid w:val="008B38C8"/>
    <w:rsid w:val="008B42A3"/>
    <w:rsid w:val="008B4D45"/>
    <w:rsid w:val="008B505D"/>
    <w:rsid w:val="008B5146"/>
    <w:rsid w:val="008B6919"/>
    <w:rsid w:val="008B6EB4"/>
    <w:rsid w:val="008B6F8F"/>
    <w:rsid w:val="008B7303"/>
    <w:rsid w:val="008B79FD"/>
    <w:rsid w:val="008C03AB"/>
    <w:rsid w:val="008C0CA2"/>
    <w:rsid w:val="008C1A92"/>
    <w:rsid w:val="008C1B82"/>
    <w:rsid w:val="008C1C6F"/>
    <w:rsid w:val="008C36F6"/>
    <w:rsid w:val="008C426A"/>
    <w:rsid w:val="008C4540"/>
    <w:rsid w:val="008C4EAC"/>
    <w:rsid w:val="008C78A6"/>
    <w:rsid w:val="008C7D4E"/>
    <w:rsid w:val="008D0041"/>
    <w:rsid w:val="008D0242"/>
    <w:rsid w:val="008D0DC9"/>
    <w:rsid w:val="008D1569"/>
    <w:rsid w:val="008D2B5E"/>
    <w:rsid w:val="008D2CB3"/>
    <w:rsid w:val="008D2E18"/>
    <w:rsid w:val="008D3A34"/>
    <w:rsid w:val="008D3C99"/>
    <w:rsid w:val="008D4BA6"/>
    <w:rsid w:val="008D6318"/>
    <w:rsid w:val="008D6BB0"/>
    <w:rsid w:val="008D79C1"/>
    <w:rsid w:val="008E068C"/>
    <w:rsid w:val="008E0953"/>
    <w:rsid w:val="008E0E27"/>
    <w:rsid w:val="008E197D"/>
    <w:rsid w:val="008E26F5"/>
    <w:rsid w:val="008E3D3C"/>
    <w:rsid w:val="008E538A"/>
    <w:rsid w:val="008E5743"/>
    <w:rsid w:val="008E5A0A"/>
    <w:rsid w:val="008E5FD3"/>
    <w:rsid w:val="008E79AF"/>
    <w:rsid w:val="008E7B84"/>
    <w:rsid w:val="008E7CB0"/>
    <w:rsid w:val="008F02D7"/>
    <w:rsid w:val="008F0DBB"/>
    <w:rsid w:val="008F2B04"/>
    <w:rsid w:val="008F3401"/>
    <w:rsid w:val="008F4A8F"/>
    <w:rsid w:val="008F5018"/>
    <w:rsid w:val="008F5E55"/>
    <w:rsid w:val="008F6335"/>
    <w:rsid w:val="008F65C4"/>
    <w:rsid w:val="00901193"/>
    <w:rsid w:val="00903337"/>
    <w:rsid w:val="009038EC"/>
    <w:rsid w:val="00903CA3"/>
    <w:rsid w:val="00903CBA"/>
    <w:rsid w:val="00904404"/>
    <w:rsid w:val="009054C2"/>
    <w:rsid w:val="00905769"/>
    <w:rsid w:val="009069CA"/>
    <w:rsid w:val="00906CD1"/>
    <w:rsid w:val="009078D1"/>
    <w:rsid w:val="00907DA5"/>
    <w:rsid w:val="00907F5D"/>
    <w:rsid w:val="0091011C"/>
    <w:rsid w:val="009109CF"/>
    <w:rsid w:val="00910A57"/>
    <w:rsid w:val="00910E95"/>
    <w:rsid w:val="00911303"/>
    <w:rsid w:val="009137F0"/>
    <w:rsid w:val="00913907"/>
    <w:rsid w:val="0091576B"/>
    <w:rsid w:val="00915C34"/>
    <w:rsid w:val="00915EC1"/>
    <w:rsid w:val="00916218"/>
    <w:rsid w:val="0091634B"/>
    <w:rsid w:val="009173C7"/>
    <w:rsid w:val="009200B3"/>
    <w:rsid w:val="0092070B"/>
    <w:rsid w:val="00920FAA"/>
    <w:rsid w:val="00920FB8"/>
    <w:rsid w:val="009211E6"/>
    <w:rsid w:val="0092156E"/>
    <w:rsid w:val="00921733"/>
    <w:rsid w:val="00923192"/>
    <w:rsid w:val="00923DC8"/>
    <w:rsid w:val="00924212"/>
    <w:rsid w:val="009245B3"/>
    <w:rsid w:val="0092480B"/>
    <w:rsid w:val="00924D9C"/>
    <w:rsid w:val="00924EAF"/>
    <w:rsid w:val="009255E5"/>
    <w:rsid w:val="00925D3B"/>
    <w:rsid w:val="009263C4"/>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1C0"/>
    <w:rsid w:val="009449D8"/>
    <w:rsid w:val="009455D9"/>
    <w:rsid w:val="00945AB0"/>
    <w:rsid w:val="0094610F"/>
    <w:rsid w:val="00946A53"/>
    <w:rsid w:val="00947C90"/>
    <w:rsid w:val="00950038"/>
    <w:rsid w:val="00951613"/>
    <w:rsid w:val="009524A2"/>
    <w:rsid w:val="00952BE6"/>
    <w:rsid w:val="00952E11"/>
    <w:rsid w:val="0095489E"/>
    <w:rsid w:val="009554D3"/>
    <w:rsid w:val="00955769"/>
    <w:rsid w:val="00955E1D"/>
    <w:rsid w:val="00956849"/>
    <w:rsid w:val="00957A5A"/>
    <w:rsid w:val="009608D8"/>
    <w:rsid w:val="00961219"/>
    <w:rsid w:val="00961CB1"/>
    <w:rsid w:val="009627C4"/>
    <w:rsid w:val="00963BE3"/>
    <w:rsid w:val="0096413C"/>
    <w:rsid w:val="009653B6"/>
    <w:rsid w:val="00965BDA"/>
    <w:rsid w:val="00965D9C"/>
    <w:rsid w:val="00972020"/>
    <w:rsid w:val="0097401C"/>
    <w:rsid w:val="00974873"/>
    <w:rsid w:val="00976A60"/>
    <w:rsid w:val="00976CE9"/>
    <w:rsid w:val="00976DB4"/>
    <w:rsid w:val="0097703C"/>
    <w:rsid w:val="00977D25"/>
    <w:rsid w:val="00980901"/>
    <w:rsid w:val="009814D5"/>
    <w:rsid w:val="00981EB3"/>
    <w:rsid w:val="00982583"/>
    <w:rsid w:val="00982AE9"/>
    <w:rsid w:val="00983297"/>
    <w:rsid w:val="009833E6"/>
    <w:rsid w:val="009855D0"/>
    <w:rsid w:val="0098596F"/>
    <w:rsid w:val="00986647"/>
    <w:rsid w:val="0098671D"/>
    <w:rsid w:val="009877DA"/>
    <w:rsid w:val="0099122C"/>
    <w:rsid w:val="00992510"/>
    <w:rsid w:val="00992A9E"/>
    <w:rsid w:val="00992B65"/>
    <w:rsid w:val="009932D1"/>
    <w:rsid w:val="00993A56"/>
    <w:rsid w:val="00994BA9"/>
    <w:rsid w:val="00996573"/>
    <w:rsid w:val="0099682B"/>
    <w:rsid w:val="00997040"/>
    <w:rsid w:val="00997B57"/>
    <w:rsid w:val="009A0300"/>
    <w:rsid w:val="009A0EB1"/>
    <w:rsid w:val="009A1E6A"/>
    <w:rsid w:val="009A33BA"/>
    <w:rsid w:val="009A3B13"/>
    <w:rsid w:val="009A3DD8"/>
    <w:rsid w:val="009A3E32"/>
    <w:rsid w:val="009A4D4E"/>
    <w:rsid w:val="009A5484"/>
    <w:rsid w:val="009A6119"/>
    <w:rsid w:val="009A6218"/>
    <w:rsid w:val="009A79B2"/>
    <w:rsid w:val="009B0146"/>
    <w:rsid w:val="009B040C"/>
    <w:rsid w:val="009B0525"/>
    <w:rsid w:val="009B1E94"/>
    <w:rsid w:val="009B26AF"/>
    <w:rsid w:val="009B323F"/>
    <w:rsid w:val="009B36A9"/>
    <w:rsid w:val="009B3A13"/>
    <w:rsid w:val="009B3E14"/>
    <w:rsid w:val="009B4A65"/>
    <w:rsid w:val="009B5654"/>
    <w:rsid w:val="009B79BF"/>
    <w:rsid w:val="009C0108"/>
    <w:rsid w:val="009C1993"/>
    <w:rsid w:val="009C1D23"/>
    <w:rsid w:val="009C20E5"/>
    <w:rsid w:val="009C38B2"/>
    <w:rsid w:val="009C3DB0"/>
    <w:rsid w:val="009C43A7"/>
    <w:rsid w:val="009C46B0"/>
    <w:rsid w:val="009C50A2"/>
    <w:rsid w:val="009C5360"/>
    <w:rsid w:val="009C6282"/>
    <w:rsid w:val="009C68F8"/>
    <w:rsid w:val="009C7781"/>
    <w:rsid w:val="009C7F8E"/>
    <w:rsid w:val="009D0882"/>
    <w:rsid w:val="009D0C3E"/>
    <w:rsid w:val="009D200F"/>
    <w:rsid w:val="009D4ADA"/>
    <w:rsid w:val="009D4B50"/>
    <w:rsid w:val="009D5C16"/>
    <w:rsid w:val="009D628B"/>
    <w:rsid w:val="009E05F2"/>
    <w:rsid w:val="009E09A0"/>
    <w:rsid w:val="009E0B75"/>
    <w:rsid w:val="009E1335"/>
    <w:rsid w:val="009E1B16"/>
    <w:rsid w:val="009E1F62"/>
    <w:rsid w:val="009E2BAD"/>
    <w:rsid w:val="009E2CFB"/>
    <w:rsid w:val="009E32B0"/>
    <w:rsid w:val="009E3DEB"/>
    <w:rsid w:val="009E50D2"/>
    <w:rsid w:val="009E5357"/>
    <w:rsid w:val="009E64AB"/>
    <w:rsid w:val="009E6CD9"/>
    <w:rsid w:val="009F0723"/>
    <w:rsid w:val="009F21CF"/>
    <w:rsid w:val="009F2676"/>
    <w:rsid w:val="009F2B7B"/>
    <w:rsid w:val="009F367F"/>
    <w:rsid w:val="009F3BE5"/>
    <w:rsid w:val="009F43C0"/>
    <w:rsid w:val="009F47C2"/>
    <w:rsid w:val="009F528D"/>
    <w:rsid w:val="009F5CF8"/>
    <w:rsid w:val="009F60BF"/>
    <w:rsid w:val="009F66AC"/>
    <w:rsid w:val="009F6AB0"/>
    <w:rsid w:val="009F6D81"/>
    <w:rsid w:val="009F71A3"/>
    <w:rsid w:val="009F7FEF"/>
    <w:rsid w:val="00A00242"/>
    <w:rsid w:val="00A003C0"/>
    <w:rsid w:val="00A00A6F"/>
    <w:rsid w:val="00A019F0"/>
    <w:rsid w:val="00A01E2C"/>
    <w:rsid w:val="00A01E4A"/>
    <w:rsid w:val="00A02082"/>
    <w:rsid w:val="00A02197"/>
    <w:rsid w:val="00A02494"/>
    <w:rsid w:val="00A044BE"/>
    <w:rsid w:val="00A05D72"/>
    <w:rsid w:val="00A06DB0"/>
    <w:rsid w:val="00A0722A"/>
    <w:rsid w:val="00A07266"/>
    <w:rsid w:val="00A0735C"/>
    <w:rsid w:val="00A07A90"/>
    <w:rsid w:val="00A1044D"/>
    <w:rsid w:val="00A107A4"/>
    <w:rsid w:val="00A108B4"/>
    <w:rsid w:val="00A10B3C"/>
    <w:rsid w:val="00A10DD9"/>
    <w:rsid w:val="00A114CE"/>
    <w:rsid w:val="00A12374"/>
    <w:rsid w:val="00A133C6"/>
    <w:rsid w:val="00A13F3D"/>
    <w:rsid w:val="00A1458E"/>
    <w:rsid w:val="00A14B3E"/>
    <w:rsid w:val="00A14CC1"/>
    <w:rsid w:val="00A15936"/>
    <w:rsid w:val="00A15E7C"/>
    <w:rsid w:val="00A15FB1"/>
    <w:rsid w:val="00A16608"/>
    <w:rsid w:val="00A16832"/>
    <w:rsid w:val="00A17DC9"/>
    <w:rsid w:val="00A20335"/>
    <w:rsid w:val="00A21341"/>
    <w:rsid w:val="00A21FBA"/>
    <w:rsid w:val="00A22A91"/>
    <w:rsid w:val="00A22F19"/>
    <w:rsid w:val="00A231CA"/>
    <w:rsid w:val="00A23B9E"/>
    <w:rsid w:val="00A24068"/>
    <w:rsid w:val="00A24D62"/>
    <w:rsid w:val="00A25F3A"/>
    <w:rsid w:val="00A26759"/>
    <w:rsid w:val="00A26FC4"/>
    <w:rsid w:val="00A276E3"/>
    <w:rsid w:val="00A30426"/>
    <w:rsid w:val="00A312C4"/>
    <w:rsid w:val="00A321D8"/>
    <w:rsid w:val="00A32892"/>
    <w:rsid w:val="00A33128"/>
    <w:rsid w:val="00A34CC9"/>
    <w:rsid w:val="00A36729"/>
    <w:rsid w:val="00A36B9D"/>
    <w:rsid w:val="00A3790D"/>
    <w:rsid w:val="00A379BE"/>
    <w:rsid w:val="00A409B9"/>
    <w:rsid w:val="00A40D3E"/>
    <w:rsid w:val="00A40E33"/>
    <w:rsid w:val="00A4127A"/>
    <w:rsid w:val="00A416D6"/>
    <w:rsid w:val="00A42DC1"/>
    <w:rsid w:val="00A42F24"/>
    <w:rsid w:val="00A42FEB"/>
    <w:rsid w:val="00A436C8"/>
    <w:rsid w:val="00A445BA"/>
    <w:rsid w:val="00A45031"/>
    <w:rsid w:val="00A45B13"/>
    <w:rsid w:val="00A4702D"/>
    <w:rsid w:val="00A47FC5"/>
    <w:rsid w:val="00A503B2"/>
    <w:rsid w:val="00A50590"/>
    <w:rsid w:val="00A5177F"/>
    <w:rsid w:val="00A526DD"/>
    <w:rsid w:val="00A528D0"/>
    <w:rsid w:val="00A535A0"/>
    <w:rsid w:val="00A55556"/>
    <w:rsid w:val="00A577DB"/>
    <w:rsid w:val="00A60346"/>
    <w:rsid w:val="00A60BC9"/>
    <w:rsid w:val="00A61B25"/>
    <w:rsid w:val="00A620F3"/>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E"/>
    <w:rsid w:val="00A74479"/>
    <w:rsid w:val="00A7478B"/>
    <w:rsid w:val="00A75196"/>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5E55"/>
    <w:rsid w:val="00A865ED"/>
    <w:rsid w:val="00A869E3"/>
    <w:rsid w:val="00A86BC6"/>
    <w:rsid w:val="00A87A61"/>
    <w:rsid w:val="00A9075D"/>
    <w:rsid w:val="00A90A4B"/>
    <w:rsid w:val="00A917D8"/>
    <w:rsid w:val="00A9180B"/>
    <w:rsid w:val="00A919CC"/>
    <w:rsid w:val="00A91CFD"/>
    <w:rsid w:val="00A92B03"/>
    <w:rsid w:val="00A92C90"/>
    <w:rsid w:val="00A93AB0"/>
    <w:rsid w:val="00A948AF"/>
    <w:rsid w:val="00A94BB6"/>
    <w:rsid w:val="00A95B05"/>
    <w:rsid w:val="00A95FA8"/>
    <w:rsid w:val="00A96095"/>
    <w:rsid w:val="00A9634F"/>
    <w:rsid w:val="00A963B6"/>
    <w:rsid w:val="00AA0D69"/>
    <w:rsid w:val="00AA123E"/>
    <w:rsid w:val="00AA1371"/>
    <w:rsid w:val="00AA2917"/>
    <w:rsid w:val="00AA2E6F"/>
    <w:rsid w:val="00AA31AD"/>
    <w:rsid w:val="00AA3448"/>
    <w:rsid w:val="00AA3468"/>
    <w:rsid w:val="00AA4372"/>
    <w:rsid w:val="00AA4678"/>
    <w:rsid w:val="00AA4944"/>
    <w:rsid w:val="00AA4D67"/>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851"/>
    <w:rsid w:val="00AB7C9C"/>
    <w:rsid w:val="00AB7EF5"/>
    <w:rsid w:val="00AB7F95"/>
    <w:rsid w:val="00AC1D28"/>
    <w:rsid w:val="00AC29C3"/>
    <w:rsid w:val="00AC334B"/>
    <w:rsid w:val="00AC3BCE"/>
    <w:rsid w:val="00AC3F7A"/>
    <w:rsid w:val="00AC5593"/>
    <w:rsid w:val="00AC7A13"/>
    <w:rsid w:val="00AD02D7"/>
    <w:rsid w:val="00AD0461"/>
    <w:rsid w:val="00AD0684"/>
    <w:rsid w:val="00AD1237"/>
    <w:rsid w:val="00AD14B2"/>
    <w:rsid w:val="00AD1EEA"/>
    <w:rsid w:val="00AD2B04"/>
    <w:rsid w:val="00AD2C46"/>
    <w:rsid w:val="00AD34FD"/>
    <w:rsid w:val="00AD39F6"/>
    <w:rsid w:val="00AD42DD"/>
    <w:rsid w:val="00AD48F2"/>
    <w:rsid w:val="00AD4B01"/>
    <w:rsid w:val="00AD5DBF"/>
    <w:rsid w:val="00AE08F6"/>
    <w:rsid w:val="00AE0C28"/>
    <w:rsid w:val="00AE1301"/>
    <w:rsid w:val="00AE3231"/>
    <w:rsid w:val="00AE335C"/>
    <w:rsid w:val="00AE346A"/>
    <w:rsid w:val="00AE372E"/>
    <w:rsid w:val="00AE37B1"/>
    <w:rsid w:val="00AE37DD"/>
    <w:rsid w:val="00AE3A43"/>
    <w:rsid w:val="00AE3D6E"/>
    <w:rsid w:val="00AE40EC"/>
    <w:rsid w:val="00AE4110"/>
    <w:rsid w:val="00AE435A"/>
    <w:rsid w:val="00AE45C0"/>
    <w:rsid w:val="00AE4A7E"/>
    <w:rsid w:val="00AE50D4"/>
    <w:rsid w:val="00AE5B1E"/>
    <w:rsid w:val="00AE63AC"/>
    <w:rsid w:val="00AF0029"/>
    <w:rsid w:val="00AF0AC7"/>
    <w:rsid w:val="00AF0F73"/>
    <w:rsid w:val="00AF134A"/>
    <w:rsid w:val="00AF1BCB"/>
    <w:rsid w:val="00AF1D0F"/>
    <w:rsid w:val="00AF23C0"/>
    <w:rsid w:val="00AF28F8"/>
    <w:rsid w:val="00AF3940"/>
    <w:rsid w:val="00AF3BDE"/>
    <w:rsid w:val="00AF40D3"/>
    <w:rsid w:val="00AF41D9"/>
    <w:rsid w:val="00AF5264"/>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2E10"/>
    <w:rsid w:val="00B243E2"/>
    <w:rsid w:val="00B24725"/>
    <w:rsid w:val="00B2476C"/>
    <w:rsid w:val="00B247EA"/>
    <w:rsid w:val="00B24B12"/>
    <w:rsid w:val="00B2548F"/>
    <w:rsid w:val="00B2631F"/>
    <w:rsid w:val="00B2660F"/>
    <w:rsid w:val="00B267D0"/>
    <w:rsid w:val="00B27255"/>
    <w:rsid w:val="00B2738B"/>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37AF8"/>
    <w:rsid w:val="00B37BC9"/>
    <w:rsid w:val="00B4095F"/>
    <w:rsid w:val="00B417E5"/>
    <w:rsid w:val="00B42EFE"/>
    <w:rsid w:val="00B42FDB"/>
    <w:rsid w:val="00B43766"/>
    <w:rsid w:val="00B44576"/>
    <w:rsid w:val="00B447A1"/>
    <w:rsid w:val="00B45079"/>
    <w:rsid w:val="00B45BA2"/>
    <w:rsid w:val="00B45FF2"/>
    <w:rsid w:val="00B46A84"/>
    <w:rsid w:val="00B46B08"/>
    <w:rsid w:val="00B47F00"/>
    <w:rsid w:val="00B50D4A"/>
    <w:rsid w:val="00B51120"/>
    <w:rsid w:val="00B512FF"/>
    <w:rsid w:val="00B514E7"/>
    <w:rsid w:val="00B516C0"/>
    <w:rsid w:val="00B51735"/>
    <w:rsid w:val="00B52398"/>
    <w:rsid w:val="00B5391C"/>
    <w:rsid w:val="00B53A0A"/>
    <w:rsid w:val="00B53B08"/>
    <w:rsid w:val="00B5407C"/>
    <w:rsid w:val="00B54EBB"/>
    <w:rsid w:val="00B56326"/>
    <w:rsid w:val="00B5632D"/>
    <w:rsid w:val="00B574EC"/>
    <w:rsid w:val="00B6070A"/>
    <w:rsid w:val="00B60AF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0547"/>
    <w:rsid w:val="00B71817"/>
    <w:rsid w:val="00B721C6"/>
    <w:rsid w:val="00B72205"/>
    <w:rsid w:val="00B738B6"/>
    <w:rsid w:val="00B74285"/>
    <w:rsid w:val="00B74A07"/>
    <w:rsid w:val="00B764BA"/>
    <w:rsid w:val="00B76822"/>
    <w:rsid w:val="00B8013B"/>
    <w:rsid w:val="00B805CD"/>
    <w:rsid w:val="00B8127F"/>
    <w:rsid w:val="00B819CB"/>
    <w:rsid w:val="00B828AF"/>
    <w:rsid w:val="00B82AC1"/>
    <w:rsid w:val="00B832CA"/>
    <w:rsid w:val="00B838F2"/>
    <w:rsid w:val="00B84209"/>
    <w:rsid w:val="00B8507D"/>
    <w:rsid w:val="00B86815"/>
    <w:rsid w:val="00B86826"/>
    <w:rsid w:val="00B9037B"/>
    <w:rsid w:val="00B90715"/>
    <w:rsid w:val="00B9168F"/>
    <w:rsid w:val="00B91B71"/>
    <w:rsid w:val="00B92621"/>
    <w:rsid w:val="00B92FED"/>
    <w:rsid w:val="00B9307E"/>
    <w:rsid w:val="00B93EBB"/>
    <w:rsid w:val="00B94C44"/>
    <w:rsid w:val="00B9504F"/>
    <w:rsid w:val="00B96481"/>
    <w:rsid w:val="00B9735A"/>
    <w:rsid w:val="00B97B4F"/>
    <w:rsid w:val="00B97CFB"/>
    <w:rsid w:val="00BA08DB"/>
    <w:rsid w:val="00BA0A4E"/>
    <w:rsid w:val="00BA0BC8"/>
    <w:rsid w:val="00BA16AC"/>
    <w:rsid w:val="00BA1A48"/>
    <w:rsid w:val="00BA1EA2"/>
    <w:rsid w:val="00BA20B1"/>
    <w:rsid w:val="00BA27AB"/>
    <w:rsid w:val="00BA49A8"/>
    <w:rsid w:val="00BA4F45"/>
    <w:rsid w:val="00BA5084"/>
    <w:rsid w:val="00BB086C"/>
    <w:rsid w:val="00BB174C"/>
    <w:rsid w:val="00BB209A"/>
    <w:rsid w:val="00BB2947"/>
    <w:rsid w:val="00BB3698"/>
    <w:rsid w:val="00BB3BCF"/>
    <w:rsid w:val="00BB44CD"/>
    <w:rsid w:val="00BB536E"/>
    <w:rsid w:val="00BB56EF"/>
    <w:rsid w:val="00BB5DB7"/>
    <w:rsid w:val="00BB6038"/>
    <w:rsid w:val="00BB6ECE"/>
    <w:rsid w:val="00BB7F3E"/>
    <w:rsid w:val="00BC03E8"/>
    <w:rsid w:val="00BC0A7F"/>
    <w:rsid w:val="00BC1F7F"/>
    <w:rsid w:val="00BC3130"/>
    <w:rsid w:val="00BC340B"/>
    <w:rsid w:val="00BC3EE8"/>
    <w:rsid w:val="00BC42F3"/>
    <w:rsid w:val="00BC439A"/>
    <w:rsid w:val="00BC4480"/>
    <w:rsid w:val="00BC4759"/>
    <w:rsid w:val="00BC62B8"/>
    <w:rsid w:val="00BC6560"/>
    <w:rsid w:val="00BC6A19"/>
    <w:rsid w:val="00BC6C7B"/>
    <w:rsid w:val="00BC726E"/>
    <w:rsid w:val="00BC7396"/>
    <w:rsid w:val="00BC7B92"/>
    <w:rsid w:val="00BD00E3"/>
    <w:rsid w:val="00BD183B"/>
    <w:rsid w:val="00BD1EA3"/>
    <w:rsid w:val="00BD25DB"/>
    <w:rsid w:val="00BD291B"/>
    <w:rsid w:val="00BD2B79"/>
    <w:rsid w:val="00BD2D86"/>
    <w:rsid w:val="00BD3B98"/>
    <w:rsid w:val="00BD3CC9"/>
    <w:rsid w:val="00BD4492"/>
    <w:rsid w:val="00BD4AB3"/>
    <w:rsid w:val="00BD53A2"/>
    <w:rsid w:val="00BD6134"/>
    <w:rsid w:val="00BD6BB8"/>
    <w:rsid w:val="00BD6FDA"/>
    <w:rsid w:val="00BD7E1A"/>
    <w:rsid w:val="00BE001E"/>
    <w:rsid w:val="00BE0244"/>
    <w:rsid w:val="00BE0372"/>
    <w:rsid w:val="00BE1AC6"/>
    <w:rsid w:val="00BE1F79"/>
    <w:rsid w:val="00BE272C"/>
    <w:rsid w:val="00BE3095"/>
    <w:rsid w:val="00BE426C"/>
    <w:rsid w:val="00BE538B"/>
    <w:rsid w:val="00BE64CF"/>
    <w:rsid w:val="00BE68BB"/>
    <w:rsid w:val="00BE6CC3"/>
    <w:rsid w:val="00BE6FF7"/>
    <w:rsid w:val="00BE7F6F"/>
    <w:rsid w:val="00BF0B95"/>
    <w:rsid w:val="00BF2108"/>
    <w:rsid w:val="00BF35FE"/>
    <w:rsid w:val="00BF4DAF"/>
    <w:rsid w:val="00BF5048"/>
    <w:rsid w:val="00BF5813"/>
    <w:rsid w:val="00BF6632"/>
    <w:rsid w:val="00BF7E53"/>
    <w:rsid w:val="00C001C6"/>
    <w:rsid w:val="00C00897"/>
    <w:rsid w:val="00C01465"/>
    <w:rsid w:val="00C0278F"/>
    <w:rsid w:val="00C03AA1"/>
    <w:rsid w:val="00C03CAF"/>
    <w:rsid w:val="00C03EF2"/>
    <w:rsid w:val="00C043CF"/>
    <w:rsid w:val="00C047A5"/>
    <w:rsid w:val="00C058B1"/>
    <w:rsid w:val="00C061AA"/>
    <w:rsid w:val="00C11B60"/>
    <w:rsid w:val="00C11D6D"/>
    <w:rsid w:val="00C139F1"/>
    <w:rsid w:val="00C143F3"/>
    <w:rsid w:val="00C1543B"/>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27700"/>
    <w:rsid w:val="00C303BF"/>
    <w:rsid w:val="00C30668"/>
    <w:rsid w:val="00C31184"/>
    <w:rsid w:val="00C31F45"/>
    <w:rsid w:val="00C32653"/>
    <w:rsid w:val="00C328DE"/>
    <w:rsid w:val="00C32F81"/>
    <w:rsid w:val="00C33585"/>
    <w:rsid w:val="00C33897"/>
    <w:rsid w:val="00C338C3"/>
    <w:rsid w:val="00C3517B"/>
    <w:rsid w:val="00C35793"/>
    <w:rsid w:val="00C36D23"/>
    <w:rsid w:val="00C413BA"/>
    <w:rsid w:val="00C4192B"/>
    <w:rsid w:val="00C43694"/>
    <w:rsid w:val="00C43E07"/>
    <w:rsid w:val="00C442C3"/>
    <w:rsid w:val="00C44CFE"/>
    <w:rsid w:val="00C45806"/>
    <w:rsid w:val="00C459F7"/>
    <w:rsid w:val="00C45FE3"/>
    <w:rsid w:val="00C467F2"/>
    <w:rsid w:val="00C473DB"/>
    <w:rsid w:val="00C505F0"/>
    <w:rsid w:val="00C5105E"/>
    <w:rsid w:val="00C513C3"/>
    <w:rsid w:val="00C516FA"/>
    <w:rsid w:val="00C52737"/>
    <w:rsid w:val="00C52C72"/>
    <w:rsid w:val="00C54B39"/>
    <w:rsid w:val="00C55364"/>
    <w:rsid w:val="00C554BE"/>
    <w:rsid w:val="00C56273"/>
    <w:rsid w:val="00C57336"/>
    <w:rsid w:val="00C57BAC"/>
    <w:rsid w:val="00C57C09"/>
    <w:rsid w:val="00C57E0F"/>
    <w:rsid w:val="00C601DA"/>
    <w:rsid w:val="00C60687"/>
    <w:rsid w:val="00C624C1"/>
    <w:rsid w:val="00C62778"/>
    <w:rsid w:val="00C62949"/>
    <w:rsid w:val="00C638A4"/>
    <w:rsid w:val="00C6393F"/>
    <w:rsid w:val="00C6515D"/>
    <w:rsid w:val="00C6769B"/>
    <w:rsid w:val="00C70005"/>
    <w:rsid w:val="00C70BF5"/>
    <w:rsid w:val="00C720A4"/>
    <w:rsid w:val="00C7264A"/>
    <w:rsid w:val="00C72E20"/>
    <w:rsid w:val="00C73640"/>
    <w:rsid w:val="00C739CA"/>
    <w:rsid w:val="00C741B1"/>
    <w:rsid w:val="00C74413"/>
    <w:rsid w:val="00C74B05"/>
    <w:rsid w:val="00C759AA"/>
    <w:rsid w:val="00C7620C"/>
    <w:rsid w:val="00C76F6F"/>
    <w:rsid w:val="00C77393"/>
    <w:rsid w:val="00C77D87"/>
    <w:rsid w:val="00C8007E"/>
    <w:rsid w:val="00C8029C"/>
    <w:rsid w:val="00C803D0"/>
    <w:rsid w:val="00C8059E"/>
    <w:rsid w:val="00C80BDC"/>
    <w:rsid w:val="00C80C25"/>
    <w:rsid w:val="00C80C32"/>
    <w:rsid w:val="00C80CBE"/>
    <w:rsid w:val="00C8289E"/>
    <w:rsid w:val="00C83CCF"/>
    <w:rsid w:val="00C8505A"/>
    <w:rsid w:val="00C86120"/>
    <w:rsid w:val="00C87876"/>
    <w:rsid w:val="00C900E9"/>
    <w:rsid w:val="00C917F9"/>
    <w:rsid w:val="00C91D22"/>
    <w:rsid w:val="00C9213E"/>
    <w:rsid w:val="00C92295"/>
    <w:rsid w:val="00C93767"/>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1FC7"/>
    <w:rsid w:val="00CB2709"/>
    <w:rsid w:val="00CB3161"/>
    <w:rsid w:val="00CB43A1"/>
    <w:rsid w:val="00CB48E8"/>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10EE"/>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27F1"/>
    <w:rsid w:val="00CE3507"/>
    <w:rsid w:val="00CE3CC5"/>
    <w:rsid w:val="00CE464F"/>
    <w:rsid w:val="00CE4FEB"/>
    <w:rsid w:val="00CE713F"/>
    <w:rsid w:val="00CF0824"/>
    <w:rsid w:val="00CF0DD5"/>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16B"/>
    <w:rsid w:val="00D116F3"/>
    <w:rsid w:val="00D12590"/>
    <w:rsid w:val="00D12BBD"/>
    <w:rsid w:val="00D13946"/>
    <w:rsid w:val="00D15251"/>
    <w:rsid w:val="00D15A6E"/>
    <w:rsid w:val="00D15CDE"/>
    <w:rsid w:val="00D1656E"/>
    <w:rsid w:val="00D17BD7"/>
    <w:rsid w:val="00D20F47"/>
    <w:rsid w:val="00D217C8"/>
    <w:rsid w:val="00D2201E"/>
    <w:rsid w:val="00D23623"/>
    <w:rsid w:val="00D253EF"/>
    <w:rsid w:val="00D2556B"/>
    <w:rsid w:val="00D2579E"/>
    <w:rsid w:val="00D26044"/>
    <w:rsid w:val="00D266FB"/>
    <w:rsid w:val="00D271EA"/>
    <w:rsid w:val="00D272C1"/>
    <w:rsid w:val="00D27C01"/>
    <w:rsid w:val="00D3077C"/>
    <w:rsid w:val="00D3225B"/>
    <w:rsid w:val="00D332D7"/>
    <w:rsid w:val="00D33E96"/>
    <w:rsid w:val="00D35478"/>
    <w:rsid w:val="00D35C16"/>
    <w:rsid w:val="00D3640E"/>
    <w:rsid w:val="00D36D9B"/>
    <w:rsid w:val="00D378EC"/>
    <w:rsid w:val="00D4013B"/>
    <w:rsid w:val="00D407CA"/>
    <w:rsid w:val="00D411C0"/>
    <w:rsid w:val="00D41688"/>
    <w:rsid w:val="00D41926"/>
    <w:rsid w:val="00D41BB5"/>
    <w:rsid w:val="00D41FC9"/>
    <w:rsid w:val="00D42752"/>
    <w:rsid w:val="00D43EF1"/>
    <w:rsid w:val="00D444FC"/>
    <w:rsid w:val="00D459BA"/>
    <w:rsid w:val="00D50123"/>
    <w:rsid w:val="00D502A0"/>
    <w:rsid w:val="00D502D1"/>
    <w:rsid w:val="00D50B7B"/>
    <w:rsid w:val="00D516E2"/>
    <w:rsid w:val="00D533CC"/>
    <w:rsid w:val="00D53BCC"/>
    <w:rsid w:val="00D54712"/>
    <w:rsid w:val="00D553F9"/>
    <w:rsid w:val="00D55FCB"/>
    <w:rsid w:val="00D5623F"/>
    <w:rsid w:val="00D569C7"/>
    <w:rsid w:val="00D56E55"/>
    <w:rsid w:val="00D5701D"/>
    <w:rsid w:val="00D57225"/>
    <w:rsid w:val="00D60034"/>
    <w:rsid w:val="00D61D0C"/>
    <w:rsid w:val="00D61E15"/>
    <w:rsid w:val="00D61E52"/>
    <w:rsid w:val="00D6282B"/>
    <w:rsid w:val="00D6290D"/>
    <w:rsid w:val="00D63250"/>
    <w:rsid w:val="00D63AD8"/>
    <w:rsid w:val="00D64249"/>
    <w:rsid w:val="00D64510"/>
    <w:rsid w:val="00D64B48"/>
    <w:rsid w:val="00D64B52"/>
    <w:rsid w:val="00D66100"/>
    <w:rsid w:val="00D66179"/>
    <w:rsid w:val="00D66326"/>
    <w:rsid w:val="00D704B6"/>
    <w:rsid w:val="00D70588"/>
    <w:rsid w:val="00D70D12"/>
    <w:rsid w:val="00D710DF"/>
    <w:rsid w:val="00D71156"/>
    <w:rsid w:val="00D71742"/>
    <w:rsid w:val="00D71C00"/>
    <w:rsid w:val="00D7396A"/>
    <w:rsid w:val="00D741CC"/>
    <w:rsid w:val="00D7445F"/>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307F"/>
    <w:rsid w:val="00D936B7"/>
    <w:rsid w:val="00D94CEB"/>
    <w:rsid w:val="00D94D75"/>
    <w:rsid w:val="00D95B5A"/>
    <w:rsid w:val="00D95D74"/>
    <w:rsid w:val="00D9607A"/>
    <w:rsid w:val="00D96686"/>
    <w:rsid w:val="00D96D52"/>
    <w:rsid w:val="00D96F63"/>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0B80"/>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2B63"/>
    <w:rsid w:val="00DC3D0B"/>
    <w:rsid w:val="00DC5409"/>
    <w:rsid w:val="00DC652B"/>
    <w:rsid w:val="00DC6856"/>
    <w:rsid w:val="00DC72F8"/>
    <w:rsid w:val="00DC7BE0"/>
    <w:rsid w:val="00DD0DA5"/>
    <w:rsid w:val="00DD197B"/>
    <w:rsid w:val="00DD1BBA"/>
    <w:rsid w:val="00DD2632"/>
    <w:rsid w:val="00DD28A5"/>
    <w:rsid w:val="00DD32C5"/>
    <w:rsid w:val="00DD363A"/>
    <w:rsid w:val="00DD3E6F"/>
    <w:rsid w:val="00DD3F3B"/>
    <w:rsid w:val="00DD403A"/>
    <w:rsid w:val="00DD4A3A"/>
    <w:rsid w:val="00DD534A"/>
    <w:rsid w:val="00DD5385"/>
    <w:rsid w:val="00DD7E24"/>
    <w:rsid w:val="00DE0677"/>
    <w:rsid w:val="00DE07D6"/>
    <w:rsid w:val="00DE195A"/>
    <w:rsid w:val="00DE19F4"/>
    <w:rsid w:val="00DE1C08"/>
    <w:rsid w:val="00DE1F9A"/>
    <w:rsid w:val="00DE4160"/>
    <w:rsid w:val="00DE47D4"/>
    <w:rsid w:val="00DE4FB6"/>
    <w:rsid w:val="00DE7D0B"/>
    <w:rsid w:val="00DF0369"/>
    <w:rsid w:val="00DF147A"/>
    <w:rsid w:val="00DF1598"/>
    <w:rsid w:val="00DF35A3"/>
    <w:rsid w:val="00DF4375"/>
    <w:rsid w:val="00DF4EF6"/>
    <w:rsid w:val="00DF5274"/>
    <w:rsid w:val="00DF53CD"/>
    <w:rsid w:val="00DF565D"/>
    <w:rsid w:val="00DF598A"/>
    <w:rsid w:val="00DF5AB3"/>
    <w:rsid w:val="00DF5F1F"/>
    <w:rsid w:val="00DF5FF3"/>
    <w:rsid w:val="00DF6C9A"/>
    <w:rsid w:val="00DF6FA1"/>
    <w:rsid w:val="00E00582"/>
    <w:rsid w:val="00E0192C"/>
    <w:rsid w:val="00E028A3"/>
    <w:rsid w:val="00E04B3A"/>
    <w:rsid w:val="00E05274"/>
    <w:rsid w:val="00E06384"/>
    <w:rsid w:val="00E07020"/>
    <w:rsid w:val="00E0753C"/>
    <w:rsid w:val="00E109F3"/>
    <w:rsid w:val="00E10D29"/>
    <w:rsid w:val="00E11407"/>
    <w:rsid w:val="00E11866"/>
    <w:rsid w:val="00E11A9C"/>
    <w:rsid w:val="00E1251F"/>
    <w:rsid w:val="00E1253A"/>
    <w:rsid w:val="00E12AA7"/>
    <w:rsid w:val="00E12F6F"/>
    <w:rsid w:val="00E1309D"/>
    <w:rsid w:val="00E137B1"/>
    <w:rsid w:val="00E139FB"/>
    <w:rsid w:val="00E13AD7"/>
    <w:rsid w:val="00E142E0"/>
    <w:rsid w:val="00E14312"/>
    <w:rsid w:val="00E1492D"/>
    <w:rsid w:val="00E17250"/>
    <w:rsid w:val="00E17615"/>
    <w:rsid w:val="00E17BEA"/>
    <w:rsid w:val="00E17DB6"/>
    <w:rsid w:val="00E215C3"/>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50F"/>
    <w:rsid w:val="00E27730"/>
    <w:rsid w:val="00E3175B"/>
    <w:rsid w:val="00E317CD"/>
    <w:rsid w:val="00E35299"/>
    <w:rsid w:val="00E35989"/>
    <w:rsid w:val="00E364D4"/>
    <w:rsid w:val="00E3695C"/>
    <w:rsid w:val="00E37855"/>
    <w:rsid w:val="00E40600"/>
    <w:rsid w:val="00E408B5"/>
    <w:rsid w:val="00E4128D"/>
    <w:rsid w:val="00E4196F"/>
    <w:rsid w:val="00E41B74"/>
    <w:rsid w:val="00E41FE5"/>
    <w:rsid w:val="00E42038"/>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3FC3"/>
    <w:rsid w:val="00E55228"/>
    <w:rsid w:val="00E55607"/>
    <w:rsid w:val="00E559F0"/>
    <w:rsid w:val="00E55CB7"/>
    <w:rsid w:val="00E562BF"/>
    <w:rsid w:val="00E5697F"/>
    <w:rsid w:val="00E56B89"/>
    <w:rsid w:val="00E56D66"/>
    <w:rsid w:val="00E57783"/>
    <w:rsid w:val="00E6002C"/>
    <w:rsid w:val="00E607AB"/>
    <w:rsid w:val="00E6185F"/>
    <w:rsid w:val="00E61B2E"/>
    <w:rsid w:val="00E6298E"/>
    <w:rsid w:val="00E62DFB"/>
    <w:rsid w:val="00E6394B"/>
    <w:rsid w:val="00E64DBE"/>
    <w:rsid w:val="00E6567F"/>
    <w:rsid w:val="00E66063"/>
    <w:rsid w:val="00E669BA"/>
    <w:rsid w:val="00E672D9"/>
    <w:rsid w:val="00E672EA"/>
    <w:rsid w:val="00E67A9A"/>
    <w:rsid w:val="00E7020A"/>
    <w:rsid w:val="00E719DE"/>
    <w:rsid w:val="00E74476"/>
    <w:rsid w:val="00E75B83"/>
    <w:rsid w:val="00E77A2F"/>
    <w:rsid w:val="00E80511"/>
    <w:rsid w:val="00E81810"/>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698"/>
    <w:rsid w:val="00EA4781"/>
    <w:rsid w:val="00EA54D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2B4"/>
    <w:rsid w:val="00EB76ED"/>
    <w:rsid w:val="00EB7C71"/>
    <w:rsid w:val="00EB7F0E"/>
    <w:rsid w:val="00EB7F67"/>
    <w:rsid w:val="00EC1209"/>
    <w:rsid w:val="00EC17D6"/>
    <w:rsid w:val="00EC2A65"/>
    <w:rsid w:val="00EC4C2E"/>
    <w:rsid w:val="00EC5061"/>
    <w:rsid w:val="00EC563D"/>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6A3"/>
    <w:rsid w:val="00EF2DA9"/>
    <w:rsid w:val="00EF3B1E"/>
    <w:rsid w:val="00EF407D"/>
    <w:rsid w:val="00EF4BA5"/>
    <w:rsid w:val="00EF502F"/>
    <w:rsid w:val="00EF51B7"/>
    <w:rsid w:val="00EF67CC"/>
    <w:rsid w:val="00EF7FD5"/>
    <w:rsid w:val="00F0081C"/>
    <w:rsid w:val="00F01227"/>
    <w:rsid w:val="00F034B3"/>
    <w:rsid w:val="00F03878"/>
    <w:rsid w:val="00F03B18"/>
    <w:rsid w:val="00F03B57"/>
    <w:rsid w:val="00F04576"/>
    <w:rsid w:val="00F05086"/>
    <w:rsid w:val="00F05D65"/>
    <w:rsid w:val="00F06066"/>
    <w:rsid w:val="00F068D7"/>
    <w:rsid w:val="00F07425"/>
    <w:rsid w:val="00F10C03"/>
    <w:rsid w:val="00F11628"/>
    <w:rsid w:val="00F116E5"/>
    <w:rsid w:val="00F123B4"/>
    <w:rsid w:val="00F12BB2"/>
    <w:rsid w:val="00F12DFD"/>
    <w:rsid w:val="00F13DC3"/>
    <w:rsid w:val="00F1469F"/>
    <w:rsid w:val="00F147F4"/>
    <w:rsid w:val="00F15339"/>
    <w:rsid w:val="00F1580A"/>
    <w:rsid w:val="00F1587A"/>
    <w:rsid w:val="00F15C27"/>
    <w:rsid w:val="00F16330"/>
    <w:rsid w:val="00F17711"/>
    <w:rsid w:val="00F17877"/>
    <w:rsid w:val="00F21073"/>
    <w:rsid w:val="00F211D6"/>
    <w:rsid w:val="00F21B1E"/>
    <w:rsid w:val="00F223A8"/>
    <w:rsid w:val="00F22702"/>
    <w:rsid w:val="00F233B6"/>
    <w:rsid w:val="00F23468"/>
    <w:rsid w:val="00F235A1"/>
    <w:rsid w:val="00F23794"/>
    <w:rsid w:val="00F239B8"/>
    <w:rsid w:val="00F23B73"/>
    <w:rsid w:val="00F2434E"/>
    <w:rsid w:val="00F246F4"/>
    <w:rsid w:val="00F24ED1"/>
    <w:rsid w:val="00F24EE4"/>
    <w:rsid w:val="00F25E06"/>
    <w:rsid w:val="00F26BA0"/>
    <w:rsid w:val="00F277C0"/>
    <w:rsid w:val="00F279EC"/>
    <w:rsid w:val="00F27A81"/>
    <w:rsid w:val="00F27D57"/>
    <w:rsid w:val="00F3003C"/>
    <w:rsid w:val="00F302B2"/>
    <w:rsid w:val="00F3044B"/>
    <w:rsid w:val="00F30D95"/>
    <w:rsid w:val="00F31451"/>
    <w:rsid w:val="00F33A0B"/>
    <w:rsid w:val="00F33FCF"/>
    <w:rsid w:val="00F346C5"/>
    <w:rsid w:val="00F353B4"/>
    <w:rsid w:val="00F364E9"/>
    <w:rsid w:val="00F40DC5"/>
    <w:rsid w:val="00F41094"/>
    <w:rsid w:val="00F41F63"/>
    <w:rsid w:val="00F446F4"/>
    <w:rsid w:val="00F44B2D"/>
    <w:rsid w:val="00F45C3E"/>
    <w:rsid w:val="00F45D95"/>
    <w:rsid w:val="00F46CFD"/>
    <w:rsid w:val="00F477EC"/>
    <w:rsid w:val="00F50E2F"/>
    <w:rsid w:val="00F51147"/>
    <w:rsid w:val="00F511D9"/>
    <w:rsid w:val="00F5137E"/>
    <w:rsid w:val="00F53130"/>
    <w:rsid w:val="00F536FF"/>
    <w:rsid w:val="00F53E99"/>
    <w:rsid w:val="00F549E1"/>
    <w:rsid w:val="00F54A62"/>
    <w:rsid w:val="00F54D96"/>
    <w:rsid w:val="00F54F57"/>
    <w:rsid w:val="00F55F77"/>
    <w:rsid w:val="00F567C0"/>
    <w:rsid w:val="00F5680F"/>
    <w:rsid w:val="00F56A23"/>
    <w:rsid w:val="00F56B49"/>
    <w:rsid w:val="00F56B4F"/>
    <w:rsid w:val="00F56C85"/>
    <w:rsid w:val="00F572A3"/>
    <w:rsid w:val="00F574C6"/>
    <w:rsid w:val="00F57A00"/>
    <w:rsid w:val="00F6081B"/>
    <w:rsid w:val="00F61076"/>
    <w:rsid w:val="00F62E54"/>
    <w:rsid w:val="00F6396C"/>
    <w:rsid w:val="00F64351"/>
    <w:rsid w:val="00F64A0E"/>
    <w:rsid w:val="00F64D56"/>
    <w:rsid w:val="00F6589B"/>
    <w:rsid w:val="00F65CED"/>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0F08"/>
    <w:rsid w:val="00F8152D"/>
    <w:rsid w:val="00F829C4"/>
    <w:rsid w:val="00F83138"/>
    <w:rsid w:val="00F832D6"/>
    <w:rsid w:val="00F83335"/>
    <w:rsid w:val="00F83578"/>
    <w:rsid w:val="00F8368A"/>
    <w:rsid w:val="00F840A3"/>
    <w:rsid w:val="00F8458B"/>
    <w:rsid w:val="00F8485C"/>
    <w:rsid w:val="00F85923"/>
    <w:rsid w:val="00F85E7F"/>
    <w:rsid w:val="00F87EE1"/>
    <w:rsid w:val="00F91406"/>
    <w:rsid w:val="00F921C7"/>
    <w:rsid w:val="00F92242"/>
    <w:rsid w:val="00F935C5"/>
    <w:rsid w:val="00F935FB"/>
    <w:rsid w:val="00F936AD"/>
    <w:rsid w:val="00F93D1B"/>
    <w:rsid w:val="00F94EC4"/>
    <w:rsid w:val="00F956B2"/>
    <w:rsid w:val="00F95CFE"/>
    <w:rsid w:val="00F96B00"/>
    <w:rsid w:val="00F971A0"/>
    <w:rsid w:val="00F977DD"/>
    <w:rsid w:val="00F97EC5"/>
    <w:rsid w:val="00F97FD9"/>
    <w:rsid w:val="00FA04BF"/>
    <w:rsid w:val="00FA0FC8"/>
    <w:rsid w:val="00FA17A0"/>
    <w:rsid w:val="00FA222D"/>
    <w:rsid w:val="00FA29FA"/>
    <w:rsid w:val="00FA2A54"/>
    <w:rsid w:val="00FA2E09"/>
    <w:rsid w:val="00FA4EA7"/>
    <w:rsid w:val="00FA55D8"/>
    <w:rsid w:val="00FA5AEF"/>
    <w:rsid w:val="00FA7C5D"/>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6DB"/>
    <w:rsid w:val="00FC1814"/>
    <w:rsid w:val="00FC52C2"/>
    <w:rsid w:val="00FC5F8B"/>
    <w:rsid w:val="00FC6706"/>
    <w:rsid w:val="00FC67ED"/>
    <w:rsid w:val="00FC79B6"/>
    <w:rsid w:val="00FC7DF8"/>
    <w:rsid w:val="00FD14AC"/>
    <w:rsid w:val="00FD20CC"/>
    <w:rsid w:val="00FD2706"/>
    <w:rsid w:val="00FD2BAF"/>
    <w:rsid w:val="00FD30A8"/>
    <w:rsid w:val="00FD351C"/>
    <w:rsid w:val="00FD3548"/>
    <w:rsid w:val="00FD3C7F"/>
    <w:rsid w:val="00FD523C"/>
    <w:rsid w:val="00FD5689"/>
    <w:rsid w:val="00FD67A9"/>
    <w:rsid w:val="00FD69E4"/>
    <w:rsid w:val="00FD6F26"/>
    <w:rsid w:val="00FD7398"/>
    <w:rsid w:val="00FD7CA1"/>
    <w:rsid w:val="00FD7D5B"/>
    <w:rsid w:val="00FE08FB"/>
    <w:rsid w:val="00FE0EC7"/>
    <w:rsid w:val="00FE0FE2"/>
    <w:rsid w:val="00FE3047"/>
    <w:rsid w:val="00FE3E66"/>
    <w:rsid w:val="00FE649B"/>
    <w:rsid w:val="00FE7023"/>
    <w:rsid w:val="00FE7502"/>
    <w:rsid w:val="00FF13E9"/>
    <w:rsid w:val="00FF1903"/>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11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254677438">
      <w:bodyDiv w:val="1"/>
      <w:marLeft w:val="0"/>
      <w:marRight w:val="0"/>
      <w:marTop w:val="0"/>
      <w:marBottom w:val="0"/>
      <w:divBdr>
        <w:top w:val="none" w:sz="0" w:space="0" w:color="auto"/>
        <w:left w:val="none" w:sz="0" w:space="0" w:color="auto"/>
        <w:bottom w:val="none" w:sz="0" w:space="0" w:color="auto"/>
        <w:right w:val="none" w:sz="0" w:space="0" w:color="auto"/>
      </w:divBdr>
    </w:div>
    <w:div w:id="261498203">
      <w:bodyDiv w:val="1"/>
      <w:marLeft w:val="0"/>
      <w:marRight w:val="0"/>
      <w:marTop w:val="0"/>
      <w:marBottom w:val="0"/>
      <w:divBdr>
        <w:top w:val="none" w:sz="0" w:space="0" w:color="auto"/>
        <w:left w:val="none" w:sz="0" w:space="0" w:color="auto"/>
        <w:bottom w:val="none" w:sz="0" w:space="0" w:color="auto"/>
        <w:right w:val="none" w:sz="0" w:space="0" w:color="auto"/>
      </w:divBdr>
    </w:div>
    <w:div w:id="270166420">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53669445">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6119862">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06276606">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424923">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23413734">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6007133">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894850">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25271769">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4873103">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6905</TotalTime>
  <Pages>2</Pages>
  <Words>793</Words>
  <Characters>4522</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922</cp:revision>
  <cp:lastPrinted>2023-12-09T08:15:00Z</cp:lastPrinted>
  <dcterms:created xsi:type="dcterms:W3CDTF">2023-10-18T07:30:00Z</dcterms:created>
  <dcterms:modified xsi:type="dcterms:W3CDTF">2023-12-30T08:11:00Z</dcterms:modified>
  <dc:language>العربية</dc:language>
</cp:coreProperties>
</file>