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rFonts w:hint="cs"/>
          <w:lang w:bidi="fa-IR"/>
        </w:rPr>
      </w:pPr>
    </w:p>
    <w:p w14:paraId="70D65E8A" w14:textId="69C257A1" w:rsidR="00E83D0E" w:rsidRDefault="00E83D0E" w:rsidP="00682A09">
      <w:pPr>
        <w:ind w:firstLine="0"/>
        <w:jc w:val="center"/>
        <w:rPr>
          <w:rtl/>
        </w:rPr>
      </w:pPr>
      <w:r w:rsidRPr="00E83D0E">
        <w:rPr>
          <w:rtl/>
        </w:rPr>
        <w:t>بسم الله الرحمن الرحيم</w:t>
      </w:r>
    </w:p>
    <w:p w14:paraId="4F60224A" w14:textId="277B240C" w:rsidR="003D2E68" w:rsidRDefault="003D2E68" w:rsidP="003D2E68">
      <w:pPr>
        <w:rPr>
          <w:rtl/>
        </w:rPr>
      </w:pPr>
      <w:r w:rsidRPr="003D2E68">
        <w:rPr>
          <w:rtl/>
        </w:rPr>
        <w:t>الحمد لله ربّ العالمين والصلاة والسلام على خير خلقه محمّد وآله الطيّبين والطاهرين.</w:t>
      </w:r>
    </w:p>
    <w:p w14:paraId="2A1F16A9" w14:textId="03942544" w:rsidR="00DA3EB9" w:rsidRPr="00DA3EB9" w:rsidRDefault="00DA3EB9" w:rsidP="00DA3EB9">
      <w:r w:rsidRPr="00DA3EB9">
        <w:rPr>
          <w:rtl/>
        </w:rPr>
        <w:t xml:space="preserve">قلنا: إنّ أستاذنا الشهيد رضوان الله تعالى </w:t>
      </w:r>
      <w:r w:rsidR="002A1150">
        <w:rPr>
          <w:rFonts w:hint="cs"/>
          <w:rtl/>
        </w:rPr>
        <w:t xml:space="preserve">عليه </w:t>
      </w:r>
      <w:r w:rsidRPr="00DA3EB9">
        <w:rPr>
          <w:rtl/>
        </w:rPr>
        <w:t>صار بصدد بيان الصور التي يمكن فيها القول باختصا</w:t>
      </w:r>
      <w:r w:rsidR="002A1150">
        <w:rPr>
          <w:rFonts w:hint="cs"/>
          <w:rtl/>
        </w:rPr>
        <w:t>ص</w:t>
      </w:r>
      <w:r w:rsidRPr="00DA3EB9">
        <w:rPr>
          <w:rtl/>
        </w:rPr>
        <w:t xml:space="preserve"> الأصل المؤمّن بأحد طرفي العلم الإجماليّ فلا يتمّ التساقط. فبذلك قد تظهر ثمرة الفرق بين القول بالعلّيّة والقول بالاقتضاء</w:t>
      </w:r>
      <w:r w:rsidR="00E266FE">
        <w:rPr>
          <w:rFonts w:hint="cs"/>
          <w:rtl/>
        </w:rPr>
        <w:t>،</w:t>
      </w:r>
      <w:r w:rsidRPr="00DA3EB9">
        <w:rPr>
          <w:rtl/>
        </w:rPr>
        <w:t xml:space="preserve"> فنقول هذا الأصل الذي يجري في أحد الطرفين دون الآخر يوجب إسقاط منجّزيّة العلم الإجماليّ لوجوب الموافقة القطعيّة بناء</w:t>
      </w:r>
      <w:r w:rsidR="00E266FE">
        <w:rPr>
          <w:rFonts w:hint="cs"/>
          <w:rtl/>
        </w:rPr>
        <w:t>ً</w:t>
      </w:r>
      <w:r w:rsidRPr="00DA3EB9">
        <w:rPr>
          <w:rtl/>
        </w:rPr>
        <w:t xml:space="preserve"> على الاقتضاء خلافا</w:t>
      </w:r>
      <w:r w:rsidR="00E266FE">
        <w:rPr>
          <w:rFonts w:hint="cs"/>
          <w:rtl/>
        </w:rPr>
        <w:t>ً</w:t>
      </w:r>
      <w:r w:rsidRPr="00DA3EB9">
        <w:rPr>
          <w:rtl/>
        </w:rPr>
        <w:t xml:space="preserve"> للعلّيّة؛ فإنّه إذا بنينا عليه </w:t>
      </w:r>
      <w:r w:rsidR="00E266FE">
        <w:rPr>
          <w:rtl/>
        </w:rPr>
        <w:t>–</w:t>
      </w:r>
      <w:r w:rsidRPr="00DA3EB9">
        <w:rPr>
          <w:rtl/>
        </w:rPr>
        <w:t xml:space="preserve"> كما قال </w:t>
      </w:r>
      <w:r w:rsidR="00E266FE">
        <w:rPr>
          <w:rFonts w:hint="cs"/>
          <w:rtl/>
        </w:rPr>
        <w:t xml:space="preserve">به </w:t>
      </w:r>
      <w:r w:rsidRPr="00DA3EB9">
        <w:rPr>
          <w:rtl/>
        </w:rPr>
        <w:t xml:space="preserve">المحقّق العراقيّ </w:t>
      </w:r>
      <w:r w:rsidR="00E266FE">
        <w:rPr>
          <w:rFonts w:hint="cs"/>
          <w:rtl/>
        </w:rPr>
        <w:t xml:space="preserve">رحمه الله </w:t>
      </w:r>
      <w:r w:rsidRPr="00DA3EB9">
        <w:rPr>
          <w:rtl/>
        </w:rPr>
        <w:t>– فالعلم الإجماليّ يسقط هذا الأصل المؤمّن وإن كان في طرف واحد.</w:t>
      </w:r>
    </w:p>
    <w:p w14:paraId="05B50DCA" w14:textId="6E040458" w:rsidR="00DA3EB9" w:rsidRPr="00DA3EB9" w:rsidRDefault="00DA3EB9" w:rsidP="00DA3EB9">
      <w:pPr>
        <w:rPr>
          <w:rtl/>
        </w:rPr>
      </w:pPr>
      <w:r w:rsidRPr="00DA3EB9">
        <w:rPr>
          <w:rtl/>
        </w:rPr>
        <w:t xml:space="preserve">والصور التي </w:t>
      </w:r>
      <w:r w:rsidR="009A3E32">
        <w:rPr>
          <w:rFonts w:hint="cs"/>
          <w:rtl/>
        </w:rPr>
        <w:t>ذكرها</w:t>
      </w:r>
      <w:r w:rsidRPr="00DA3EB9">
        <w:rPr>
          <w:rtl/>
        </w:rPr>
        <w:t xml:space="preserve"> </w:t>
      </w:r>
      <w:r w:rsidR="009A3E32">
        <w:rPr>
          <w:rFonts w:hint="cs"/>
          <w:rtl/>
        </w:rPr>
        <w:t>سيّدنا الأستاذ هي</w:t>
      </w:r>
      <w:r w:rsidRPr="00DA3EB9">
        <w:rPr>
          <w:rtl/>
        </w:rPr>
        <w:t xml:space="preserve"> ما يلي:</w:t>
      </w:r>
    </w:p>
    <w:p w14:paraId="0DDEC14C" w14:textId="77777777" w:rsidR="00DA3EB9" w:rsidRPr="00DA3EB9" w:rsidRDefault="00DA3EB9" w:rsidP="00DA3EB9">
      <w:pPr>
        <w:rPr>
          <w:rtl/>
        </w:rPr>
      </w:pPr>
      <w:r w:rsidRPr="00DA3EB9">
        <w:rPr>
          <w:rtl/>
        </w:rPr>
        <w:t>الصوة الأولى: ما إذا كان أحد الطرفين مجرى لأصالة الاشتغال فيجري الأصل المؤمّن في الطرف الآخر بدون معارض.</w:t>
      </w:r>
    </w:p>
    <w:p w14:paraId="35AA3BF4" w14:textId="3414A638" w:rsidR="00DA3EB9" w:rsidRPr="00DA3EB9" w:rsidRDefault="00DA3EB9" w:rsidP="00DA3EB9">
      <w:pPr>
        <w:rPr>
          <w:rtl/>
        </w:rPr>
      </w:pPr>
      <w:r w:rsidRPr="00DA3EB9">
        <w:rPr>
          <w:rtl/>
        </w:rPr>
        <w:t>والثانية: ما إذا كان هناك أصل مثبت للتكليف في أحد الطرفين وحاكم على الأصل المؤمّن في نفس مورده</w:t>
      </w:r>
      <w:r w:rsidR="009A3E32">
        <w:rPr>
          <w:rFonts w:hint="cs"/>
          <w:rtl/>
        </w:rPr>
        <w:t>،</w:t>
      </w:r>
      <w:r w:rsidRPr="00DA3EB9">
        <w:rPr>
          <w:rtl/>
        </w:rPr>
        <w:t xml:space="preserve"> فلا يجري الأصل المؤمّن في مورده؛ لوجود أصل مثبت للتكليف حاكم عليه</w:t>
      </w:r>
      <w:r w:rsidR="009A3E32">
        <w:rPr>
          <w:rFonts w:hint="cs"/>
          <w:rtl/>
        </w:rPr>
        <w:t>،</w:t>
      </w:r>
      <w:r w:rsidRPr="00DA3EB9">
        <w:rPr>
          <w:rtl/>
        </w:rPr>
        <w:t xml:space="preserve"> والأصل المؤمّن في الطرف الآخر </w:t>
      </w:r>
      <w:r w:rsidR="009A3E32">
        <w:rPr>
          <w:rFonts w:hint="cs"/>
          <w:rtl/>
        </w:rPr>
        <w:t xml:space="preserve">يجري </w:t>
      </w:r>
      <w:r w:rsidRPr="00DA3EB9">
        <w:rPr>
          <w:rtl/>
        </w:rPr>
        <w:t>بدون معارض.</w:t>
      </w:r>
    </w:p>
    <w:p w14:paraId="6582F938" w14:textId="77777777" w:rsidR="00C273EE" w:rsidRDefault="00DA3EB9" w:rsidP="00DA3EB9">
      <w:pPr>
        <w:rPr>
          <w:rtl/>
        </w:rPr>
      </w:pPr>
      <w:r w:rsidRPr="00DA3EB9">
        <w:rPr>
          <w:rtl/>
        </w:rPr>
        <w:t>والثالثة: ما إذا كان في طرفي العلم الإجماليّ أصل مؤمّن طوليّ، بمعنى أنّ هناك أصلا</w:t>
      </w:r>
      <w:r w:rsidR="00C273EE">
        <w:rPr>
          <w:rFonts w:hint="cs"/>
          <w:rtl/>
        </w:rPr>
        <w:t>ً</w:t>
      </w:r>
      <w:r w:rsidRPr="00DA3EB9">
        <w:rPr>
          <w:rtl/>
        </w:rPr>
        <w:t xml:space="preserve"> أوّليّا</w:t>
      </w:r>
      <w:r w:rsidR="00C273EE">
        <w:rPr>
          <w:rFonts w:hint="cs"/>
          <w:rtl/>
        </w:rPr>
        <w:t>ً</w:t>
      </w:r>
      <w:r w:rsidRPr="00DA3EB9">
        <w:rPr>
          <w:rtl/>
        </w:rPr>
        <w:t xml:space="preserve"> يتعارض مع أصل أوّليّ في الطرف الآخر</w:t>
      </w:r>
      <w:r w:rsidR="00C273EE">
        <w:rPr>
          <w:rFonts w:hint="cs"/>
          <w:rtl/>
        </w:rPr>
        <w:t>،</w:t>
      </w:r>
      <w:r w:rsidRPr="00DA3EB9">
        <w:rPr>
          <w:rtl/>
        </w:rPr>
        <w:t xml:space="preserve"> فيتساقطان وتصل النوبة إلى الأصل الطوليّ. وذكرنا لذلك مثالين</w:t>
      </w:r>
      <w:r w:rsidR="00C273EE">
        <w:rPr>
          <w:rFonts w:hint="cs"/>
          <w:rtl/>
        </w:rPr>
        <w:t>،</w:t>
      </w:r>
      <w:r w:rsidRPr="00DA3EB9">
        <w:rPr>
          <w:rtl/>
        </w:rPr>
        <w:t xml:space="preserve"> والمثال الأوّل </w:t>
      </w:r>
      <w:r w:rsidR="00C273EE">
        <w:rPr>
          <w:rFonts w:hint="cs"/>
          <w:rtl/>
        </w:rPr>
        <w:t>كان</w:t>
      </w:r>
      <w:r w:rsidRPr="00DA3EB9">
        <w:rPr>
          <w:rtl/>
        </w:rPr>
        <w:t xml:space="preserve"> </w:t>
      </w:r>
      <w:r w:rsidR="00C273EE">
        <w:rPr>
          <w:rFonts w:hint="cs"/>
          <w:rtl/>
        </w:rPr>
        <w:t>يعدّ</w:t>
      </w:r>
      <w:r w:rsidRPr="00DA3EB9">
        <w:rPr>
          <w:rtl/>
        </w:rPr>
        <w:t xml:space="preserve"> مثالا</w:t>
      </w:r>
      <w:r w:rsidR="00C273EE">
        <w:rPr>
          <w:rFonts w:hint="cs"/>
          <w:rtl/>
        </w:rPr>
        <w:t>ً</w:t>
      </w:r>
      <w:r w:rsidRPr="00DA3EB9">
        <w:rPr>
          <w:rtl/>
        </w:rPr>
        <w:t xml:space="preserve"> على مبانينا </w:t>
      </w:r>
      <w:r w:rsidR="00C273EE">
        <w:rPr>
          <w:rFonts w:hint="cs"/>
          <w:rtl/>
        </w:rPr>
        <w:t xml:space="preserve">فقط، </w:t>
      </w:r>
      <w:r w:rsidRPr="00DA3EB9">
        <w:rPr>
          <w:rtl/>
        </w:rPr>
        <w:t>والمثال الثاني كان مثالا</w:t>
      </w:r>
      <w:r w:rsidR="00C273EE">
        <w:rPr>
          <w:rFonts w:hint="cs"/>
          <w:rtl/>
        </w:rPr>
        <w:t>ً</w:t>
      </w:r>
      <w:r w:rsidRPr="00DA3EB9">
        <w:rPr>
          <w:rtl/>
        </w:rPr>
        <w:t xml:space="preserve"> حتّى على مباني الأصحاب</w:t>
      </w:r>
      <w:r w:rsidR="00C273EE">
        <w:rPr>
          <w:rFonts w:hint="cs"/>
          <w:rtl/>
        </w:rPr>
        <w:t>.</w:t>
      </w:r>
    </w:p>
    <w:p w14:paraId="26371EAB" w14:textId="251EEBF0" w:rsidR="00DA3EB9" w:rsidRPr="00DA3EB9" w:rsidRDefault="00DA3EB9" w:rsidP="00C273EE">
      <w:pPr>
        <w:rPr>
          <w:rtl/>
        </w:rPr>
      </w:pPr>
      <w:r w:rsidRPr="00DA3EB9">
        <w:rPr>
          <w:rtl/>
        </w:rPr>
        <w:t>وهو</w:t>
      </w:r>
      <w:r w:rsidR="00C273EE">
        <w:rPr>
          <w:rFonts w:hint="cs"/>
          <w:rtl/>
        </w:rPr>
        <w:t xml:space="preserve"> </w:t>
      </w:r>
      <w:r w:rsidRPr="00DA3EB9">
        <w:rPr>
          <w:rtl/>
        </w:rPr>
        <w:t>ما إذا علم إجمالا</w:t>
      </w:r>
      <w:r w:rsidR="00C273EE">
        <w:rPr>
          <w:rFonts w:hint="cs"/>
          <w:rtl/>
        </w:rPr>
        <w:t>ً</w:t>
      </w:r>
      <w:r w:rsidRPr="00DA3EB9">
        <w:rPr>
          <w:rtl/>
        </w:rPr>
        <w:t xml:space="preserve"> بنجاسة أحد الإناءين وكان أحدهما غير مسبوق لا بالطهارة ولا بالنجاسة</w:t>
      </w:r>
      <w:r w:rsidR="00C273EE">
        <w:rPr>
          <w:rFonts w:hint="cs"/>
          <w:rtl/>
        </w:rPr>
        <w:t>،</w:t>
      </w:r>
      <w:r w:rsidRPr="00DA3EB9">
        <w:rPr>
          <w:rtl/>
        </w:rPr>
        <w:t xml:space="preserve"> فلا يجري فيه الاستصحاب</w:t>
      </w:r>
      <w:r w:rsidR="00C273EE">
        <w:rPr>
          <w:rFonts w:hint="cs"/>
          <w:rtl/>
        </w:rPr>
        <w:t>.</w:t>
      </w:r>
      <w:r w:rsidRPr="00DA3EB9">
        <w:rPr>
          <w:rtl/>
        </w:rPr>
        <w:t xml:space="preserve"> ولكنّ الطرف الثاني مسبوق بالطهارة فيجرى فيه استصحاب عدم النجاسة أو </w:t>
      </w:r>
      <w:r w:rsidR="00C273EE">
        <w:rPr>
          <w:rFonts w:hint="cs"/>
          <w:rtl/>
        </w:rPr>
        <w:t xml:space="preserve">استصحاب </w:t>
      </w:r>
      <w:r w:rsidRPr="00DA3EB9">
        <w:rPr>
          <w:rtl/>
        </w:rPr>
        <w:t>الطهارة، فما دام هذا الاستصحاب موجودا</w:t>
      </w:r>
      <w:r w:rsidR="00C273EE">
        <w:rPr>
          <w:rFonts w:hint="cs"/>
          <w:rtl/>
        </w:rPr>
        <w:t>ً</w:t>
      </w:r>
      <w:r w:rsidRPr="00DA3EB9">
        <w:rPr>
          <w:rtl/>
        </w:rPr>
        <w:t xml:space="preserve"> فلا يجري الأصل البحت كأصالة الطهارة</w:t>
      </w:r>
      <w:r w:rsidR="00C273EE">
        <w:rPr>
          <w:rFonts w:hint="cs"/>
          <w:rtl/>
        </w:rPr>
        <w:t>؛</w:t>
      </w:r>
      <w:r w:rsidRPr="00DA3EB9">
        <w:rPr>
          <w:rtl/>
        </w:rPr>
        <w:t xml:space="preserve"> لأنّ الاستصحاب</w:t>
      </w:r>
      <w:r w:rsidR="00C273EE">
        <w:rPr>
          <w:rFonts w:hint="cs"/>
          <w:rtl/>
        </w:rPr>
        <w:t xml:space="preserve"> </w:t>
      </w:r>
      <w:r w:rsidR="00C273EE">
        <w:rPr>
          <w:rtl/>
        </w:rPr>
        <w:t>–</w:t>
      </w:r>
      <w:r w:rsidR="00C273EE">
        <w:rPr>
          <w:rFonts w:hint="cs"/>
          <w:rtl/>
        </w:rPr>
        <w:t xml:space="preserve"> بما أنّه أصل تنزيليّ أو محرز </w:t>
      </w:r>
      <w:r w:rsidR="00C273EE">
        <w:rPr>
          <w:rtl/>
        </w:rPr>
        <w:t>–</w:t>
      </w:r>
      <w:r w:rsidRPr="00DA3EB9">
        <w:rPr>
          <w:rtl/>
        </w:rPr>
        <w:t xml:space="preserve"> مقدّم</w:t>
      </w:r>
      <w:r w:rsidR="00C273EE">
        <w:rPr>
          <w:rFonts w:hint="cs"/>
          <w:rtl/>
        </w:rPr>
        <w:t>ٌ</w:t>
      </w:r>
      <w:r w:rsidRPr="00DA3EB9">
        <w:rPr>
          <w:rtl/>
        </w:rPr>
        <w:t xml:space="preserve"> على الأصول البحتة، ولكن</w:t>
      </w:r>
      <w:r w:rsidR="00C273EE">
        <w:rPr>
          <w:rFonts w:hint="cs"/>
          <w:rtl/>
        </w:rPr>
        <w:t>ّ</w:t>
      </w:r>
      <w:r w:rsidRPr="00DA3EB9">
        <w:rPr>
          <w:rtl/>
        </w:rPr>
        <w:t xml:space="preserve"> هذا الاستصحاب يتساقط مع الأصل في الطرف الذي لا استصحاب فيه، وهذا الأصل - وهو أصالة الطهارة – </w:t>
      </w:r>
      <w:r w:rsidR="00180D6B">
        <w:rPr>
          <w:rFonts w:hint="cs"/>
          <w:rtl/>
        </w:rPr>
        <w:t>لا مانع لجريانه</w:t>
      </w:r>
      <w:r w:rsidRPr="00DA3EB9">
        <w:rPr>
          <w:rtl/>
        </w:rPr>
        <w:t>؛ لأنّه ليس مسبوقا</w:t>
      </w:r>
      <w:r w:rsidR="00180D6B">
        <w:rPr>
          <w:rFonts w:hint="cs"/>
          <w:rtl/>
        </w:rPr>
        <w:t>ً</w:t>
      </w:r>
      <w:r w:rsidRPr="00DA3EB9">
        <w:rPr>
          <w:rtl/>
        </w:rPr>
        <w:t xml:space="preserve"> بحالة قطعيّة من الطهارة ولا من النجاسة.</w:t>
      </w:r>
      <w:r w:rsidR="00DA2D2D">
        <w:rPr>
          <w:rFonts w:hint="cs"/>
          <w:rtl/>
        </w:rPr>
        <w:t xml:space="preserve"> [فبالتالي يتعارض مع الاستصحاب الجاري في الطرف الآخر ويتساقطان.]</w:t>
      </w:r>
    </w:p>
    <w:p w14:paraId="2BA05552" w14:textId="35EA1B08" w:rsidR="00DA3EB9" w:rsidRPr="00DA3EB9" w:rsidRDefault="00DA3EB9" w:rsidP="00DA3EB9">
      <w:pPr>
        <w:rPr>
          <w:rtl/>
        </w:rPr>
      </w:pPr>
      <w:r w:rsidRPr="00DA3EB9">
        <w:rPr>
          <w:rtl/>
        </w:rPr>
        <w:t>ولا يقال: إنّ الاستصحاب مقدّم على أصالة الطهارة</w:t>
      </w:r>
      <w:r w:rsidR="000A2AAA">
        <w:rPr>
          <w:rFonts w:hint="cs"/>
          <w:rtl/>
        </w:rPr>
        <w:t>، [فلا تصل النوبة إلى التعارض والتساقط].</w:t>
      </w:r>
    </w:p>
    <w:p w14:paraId="40F60467" w14:textId="788C178B" w:rsidR="00DA3EB9" w:rsidRPr="00DA3EB9" w:rsidRDefault="00DA3EB9" w:rsidP="00DA3EB9">
      <w:pPr>
        <w:rPr>
          <w:rtl/>
        </w:rPr>
      </w:pPr>
      <w:r w:rsidRPr="00DA3EB9">
        <w:rPr>
          <w:rtl/>
        </w:rPr>
        <w:t>لأنّ تقدّم الاستصحاب على أصالة الطهارة إنّما يكون فيما إذا اجتمعا في مورد واحد، و</w:t>
      </w:r>
      <w:r w:rsidR="00EF216A">
        <w:rPr>
          <w:rFonts w:hint="cs"/>
          <w:rtl/>
        </w:rPr>
        <w:t>أمّا</w:t>
      </w:r>
      <w:r w:rsidRPr="00DA3EB9">
        <w:rPr>
          <w:rtl/>
        </w:rPr>
        <w:t xml:space="preserve"> إذا كانا في طرفين مختلفين يتعارضان ويتساقطان</w:t>
      </w:r>
      <w:r w:rsidR="00EF216A">
        <w:rPr>
          <w:rFonts w:hint="cs"/>
          <w:rtl/>
        </w:rPr>
        <w:t>،</w:t>
      </w:r>
      <w:r w:rsidRPr="00DA3EB9">
        <w:rPr>
          <w:rtl/>
        </w:rPr>
        <w:t xml:space="preserve"> كما في المثال.</w:t>
      </w:r>
    </w:p>
    <w:p w14:paraId="3913C68D" w14:textId="1A944078" w:rsidR="00DA3EB9" w:rsidRPr="00DA3EB9" w:rsidRDefault="00DA3EB9" w:rsidP="00DA3EB9">
      <w:pPr>
        <w:rPr>
          <w:rtl/>
        </w:rPr>
      </w:pPr>
      <w:r w:rsidRPr="00DA3EB9">
        <w:rPr>
          <w:rtl/>
        </w:rPr>
        <w:t xml:space="preserve">وبعد سقوطهما تصل النوبة إلى </w:t>
      </w:r>
      <w:r w:rsidR="00A12374">
        <w:rPr>
          <w:rFonts w:hint="cs"/>
          <w:rtl/>
        </w:rPr>
        <w:t xml:space="preserve">جريان </w:t>
      </w:r>
      <w:r w:rsidRPr="00DA3EB9">
        <w:rPr>
          <w:rtl/>
        </w:rPr>
        <w:t xml:space="preserve">أصالة الطهارة في الطرف الذي </w:t>
      </w:r>
      <w:r w:rsidR="00A12374">
        <w:rPr>
          <w:rFonts w:hint="cs"/>
          <w:rtl/>
        </w:rPr>
        <w:t>كان مجري</w:t>
      </w:r>
      <w:r w:rsidRPr="00DA3EB9">
        <w:rPr>
          <w:rtl/>
        </w:rPr>
        <w:t xml:space="preserve"> </w:t>
      </w:r>
      <w:r w:rsidR="00A12374">
        <w:rPr>
          <w:rFonts w:hint="cs"/>
          <w:rtl/>
        </w:rPr>
        <w:t>ل</w:t>
      </w:r>
      <w:r w:rsidRPr="00DA3EB9">
        <w:rPr>
          <w:rtl/>
        </w:rPr>
        <w:t xml:space="preserve">لاستصحاب. ففي هذا المورد </w:t>
      </w:r>
      <w:r w:rsidR="00A12374">
        <w:rPr>
          <w:rFonts w:hint="cs"/>
          <w:rtl/>
        </w:rPr>
        <w:t>يوجد</w:t>
      </w:r>
      <w:r w:rsidRPr="00DA3EB9">
        <w:rPr>
          <w:rtl/>
        </w:rPr>
        <w:t xml:space="preserve"> أصل أوّليّ وأصل طوليّ، والأصل الأوّليّ </w:t>
      </w:r>
      <w:r w:rsidR="00A12374">
        <w:rPr>
          <w:rFonts w:hint="cs"/>
          <w:rtl/>
        </w:rPr>
        <w:t>كان</w:t>
      </w:r>
      <w:r w:rsidRPr="00DA3EB9">
        <w:rPr>
          <w:rtl/>
        </w:rPr>
        <w:t xml:space="preserve"> الاستصحاب وقد سقط، والأصل الطوليّ أصالة الطهارة</w:t>
      </w:r>
      <w:r w:rsidR="00A12374">
        <w:rPr>
          <w:rFonts w:hint="cs"/>
          <w:rtl/>
        </w:rPr>
        <w:t xml:space="preserve"> [التي تجري وتبقى بلا معارض]</w:t>
      </w:r>
      <w:r w:rsidRPr="00DA3EB9">
        <w:rPr>
          <w:rtl/>
        </w:rPr>
        <w:t>.</w:t>
      </w:r>
    </w:p>
    <w:p w14:paraId="46B4CE9D" w14:textId="6DE7796B" w:rsidR="00DA3EB9" w:rsidRPr="00DA3EB9" w:rsidRDefault="00DA3EB9" w:rsidP="00DA3EB9">
      <w:pPr>
        <w:rPr>
          <w:rtl/>
        </w:rPr>
      </w:pPr>
      <w:r w:rsidRPr="00DA3EB9">
        <w:rPr>
          <w:rtl/>
        </w:rPr>
        <w:t xml:space="preserve">ولكن ناقش جملة من الأصحاب في الاعتماد على هذا الأصل الطوليّ </w:t>
      </w:r>
      <w:r w:rsidR="00EB033C">
        <w:rPr>
          <w:rtl/>
        </w:rPr>
        <w:t>–</w:t>
      </w:r>
      <w:r w:rsidRPr="00DA3EB9">
        <w:rPr>
          <w:rtl/>
        </w:rPr>
        <w:t xml:space="preserve"> ومنهم المحقّق النائينيّ رضوان الله تعالى عليه </w:t>
      </w:r>
      <w:r w:rsidR="00EB033C">
        <w:rPr>
          <w:rtl/>
        </w:rPr>
        <w:t>–</w:t>
      </w:r>
      <w:r w:rsidRPr="00DA3EB9">
        <w:rPr>
          <w:rtl/>
        </w:rPr>
        <w:t xml:space="preserve"> إمّا دائما</w:t>
      </w:r>
      <w:r w:rsidR="00EB033C">
        <w:rPr>
          <w:rFonts w:hint="cs"/>
          <w:rtl/>
        </w:rPr>
        <w:t>ً</w:t>
      </w:r>
      <w:r w:rsidRPr="00DA3EB9">
        <w:rPr>
          <w:rtl/>
        </w:rPr>
        <w:t xml:space="preserve"> وإطلاقا</w:t>
      </w:r>
      <w:r w:rsidR="00EB033C">
        <w:rPr>
          <w:rFonts w:hint="cs"/>
          <w:rtl/>
        </w:rPr>
        <w:t>ً،</w:t>
      </w:r>
      <w:r w:rsidRPr="00DA3EB9">
        <w:rPr>
          <w:rtl/>
        </w:rPr>
        <w:t xml:space="preserve"> وإمّا في بعض الحالات، وذكر وجوها</w:t>
      </w:r>
      <w:r w:rsidR="00EB033C">
        <w:rPr>
          <w:rFonts w:hint="cs"/>
          <w:rtl/>
        </w:rPr>
        <w:t>ً</w:t>
      </w:r>
      <w:r w:rsidRPr="00DA3EB9">
        <w:rPr>
          <w:rtl/>
        </w:rPr>
        <w:t xml:space="preserve"> له:</w:t>
      </w:r>
    </w:p>
    <w:p w14:paraId="21672A23" w14:textId="52EC75B9" w:rsidR="00DA3EB9" w:rsidRPr="00DA3EB9" w:rsidRDefault="00DA3EB9" w:rsidP="00DA3EB9">
      <w:pPr>
        <w:rPr>
          <w:rtl/>
        </w:rPr>
      </w:pPr>
      <w:r w:rsidRPr="00DA3EB9">
        <w:rPr>
          <w:rtl/>
        </w:rPr>
        <w:t>الوجه الأو</w:t>
      </w:r>
      <w:r w:rsidR="00EB033C">
        <w:rPr>
          <w:rFonts w:hint="cs"/>
          <w:rtl/>
        </w:rPr>
        <w:t>ّ</w:t>
      </w:r>
      <w:r w:rsidRPr="00DA3EB9">
        <w:rPr>
          <w:rtl/>
        </w:rPr>
        <w:t>ل</w:t>
      </w:r>
      <w:r w:rsidR="00EB033C">
        <w:rPr>
          <w:rFonts w:hint="cs"/>
          <w:rtl/>
        </w:rPr>
        <w:t xml:space="preserve"> الذي كان يقول به المحقّق النائينيّ رحمه الله</w:t>
      </w:r>
      <w:r w:rsidRPr="00DA3EB9">
        <w:rPr>
          <w:rtl/>
        </w:rPr>
        <w:t xml:space="preserve"> </w:t>
      </w:r>
      <w:r w:rsidR="00EB033C">
        <w:rPr>
          <w:rFonts w:hint="cs"/>
          <w:rtl/>
        </w:rPr>
        <w:t xml:space="preserve">هو </w:t>
      </w:r>
      <w:r w:rsidRPr="00DA3EB9">
        <w:rPr>
          <w:rtl/>
        </w:rPr>
        <w:t xml:space="preserve">أنّ </w:t>
      </w:r>
      <w:r w:rsidR="00EB033C">
        <w:rPr>
          <w:rFonts w:hint="cs"/>
          <w:rtl/>
        </w:rPr>
        <w:t xml:space="preserve">المتعارضان هما </w:t>
      </w:r>
      <w:r w:rsidRPr="00DA3EB9">
        <w:rPr>
          <w:rtl/>
        </w:rPr>
        <w:t>المجعولان</w:t>
      </w:r>
      <w:r w:rsidR="00EB033C">
        <w:rPr>
          <w:rFonts w:hint="cs"/>
          <w:rtl/>
        </w:rPr>
        <w:t>، ف</w:t>
      </w:r>
      <w:r w:rsidRPr="00DA3EB9">
        <w:rPr>
          <w:rtl/>
        </w:rPr>
        <w:t>يتساقطان</w:t>
      </w:r>
      <w:r w:rsidR="00EB033C">
        <w:rPr>
          <w:rFonts w:hint="cs"/>
          <w:rtl/>
        </w:rPr>
        <w:t>.</w:t>
      </w:r>
      <w:r w:rsidRPr="00DA3EB9">
        <w:rPr>
          <w:rtl/>
        </w:rPr>
        <w:t xml:space="preserve"> والمجعول بالجعل الاستصحابيّ والمجعول بجعل أصالة الطهارة في الطرف الذي فيه الاستصحاب شيء واحد، </w:t>
      </w:r>
      <w:r w:rsidR="00EB033C">
        <w:rPr>
          <w:rFonts w:hint="cs"/>
          <w:rtl/>
        </w:rPr>
        <w:t>ف</w:t>
      </w:r>
      <w:r w:rsidRPr="00DA3EB9">
        <w:rPr>
          <w:rtl/>
        </w:rPr>
        <w:t>إذا سقط</w:t>
      </w:r>
      <w:r w:rsidR="00EB033C">
        <w:rPr>
          <w:rFonts w:hint="cs"/>
          <w:rtl/>
        </w:rPr>
        <w:t xml:space="preserve"> المجعول،</w:t>
      </w:r>
      <w:r w:rsidRPr="00DA3EB9">
        <w:rPr>
          <w:rtl/>
        </w:rPr>
        <w:t xml:space="preserve"> سقط عنهما معا</w:t>
      </w:r>
      <w:r w:rsidR="00EB033C">
        <w:rPr>
          <w:rFonts w:hint="cs"/>
          <w:rtl/>
        </w:rPr>
        <w:t>ً</w:t>
      </w:r>
      <w:r w:rsidRPr="00DA3EB9">
        <w:rPr>
          <w:rtl/>
        </w:rPr>
        <w:t xml:space="preserve"> ولا يمكن أن يحي</w:t>
      </w:r>
      <w:r w:rsidR="00EB033C">
        <w:rPr>
          <w:rFonts w:hint="cs"/>
          <w:rtl/>
        </w:rPr>
        <w:t>ى</w:t>
      </w:r>
      <w:r w:rsidRPr="00DA3EB9">
        <w:rPr>
          <w:rtl/>
        </w:rPr>
        <w:t xml:space="preserve"> بلسان آخر </w:t>
      </w:r>
      <w:r w:rsidR="00EB5603">
        <w:rPr>
          <w:rFonts w:hint="cs"/>
          <w:rtl/>
        </w:rPr>
        <w:t>(لسان أصالة</w:t>
      </w:r>
      <w:r w:rsidRPr="00DA3EB9">
        <w:rPr>
          <w:rtl/>
        </w:rPr>
        <w:t xml:space="preserve"> الطهارة </w:t>
      </w:r>
      <w:r w:rsidR="00EB5603">
        <w:rPr>
          <w:rFonts w:hint="cs"/>
          <w:rtl/>
        </w:rPr>
        <w:t>الطوليّة)</w:t>
      </w:r>
      <w:r w:rsidRPr="00DA3EB9">
        <w:rPr>
          <w:rtl/>
        </w:rPr>
        <w:t xml:space="preserve"> وإن كان دليلهما </w:t>
      </w:r>
      <w:r w:rsidR="00EB033C">
        <w:rPr>
          <w:rFonts w:hint="cs"/>
          <w:rtl/>
        </w:rPr>
        <w:t>مختلفين</w:t>
      </w:r>
      <w:r w:rsidRPr="00DA3EB9">
        <w:rPr>
          <w:rtl/>
        </w:rPr>
        <w:t>.</w:t>
      </w:r>
    </w:p>
    <w:p w14:paraId="0DC85709" w14:textId="11B8EEF2" w:rsidR="00DA3EB9" w:rsidRPr="00DA3EB9" w:rsidRDefault="00DA3EB9" w:rsidP="00DA3EB9">
      <w:pPr>
        <w:rPr>
          <w:rtl/>
        </w:rPr>
      </w:pPr>
      <w:r w:rsidRPr="00DA3EB9">
        <w:rPr>
          <w:rtl/>
        </w:rPr>
        <w:lastRenderedPageBreak/>
        <w:t>و</w:t>
      </w:r>
      <w:r w:rsidR="00F753FF">
        <w:rPr>
          <w:rFonts w:hint="cs"/>
          <w:rtl/>
        </w:rPr>
        <w:t xml:space="preserve">ذكر </w:t>
      </w:r>
      <w:r w:rsidRPr="00DA3EB9">
        <w:rPr>
          <w:rtl/>
        </w:rPr>
        <w:t xml:space="preserve">المحقّق العراقيّ </w:t>
      </w:r>
      <w:r w:rsidR="00127D6C">
        <w:rPr>
          <w:rFonts w:hint="cs"/>
          <w:rtl/>
        </w:rPr>
        <w:t xml:space="preserve">رحمه الله </w:t>
      </w:r>
      <w:r w:rsidR="00F753FF">
        <w:rPr>
          <w:rFonts w:hint="cs"/>
          <w:rtl/>
        </w:rPr>
        <w:t>في الجواب على هذا الوجه أنّه</w:t>
      </w:r>
      <w:r w:rsidRPr="00DA3EB9">
        <w:rPr>
          <w:rtl/>
        </w:rPr>
        <w:t xml:space="preserve"> يبتني على أن</w:t>
      </w:r>
      <w:r w:rsidR="00F753FF">
        <w:rPr>
          <w:rFonts w:hint="cs"/>
          <w:rtl/>
        </w:rPr>
        <w:t xml:space="preserve"> يكون</w:t>
      </w:r>
      <w:r w:rsidRPr="00DA3EB9">
        <w:rPr>
          <w:rtl/>
        </w:rPr>
        <w:t xml:space="preserve"> المجعول في كلا الجعلين واحد</w:t>
      </w:r>
      <w:r w:rsidR="00F753FF">
        <w:rPr>
          <w:rFonts w:hint="cs"/>
          <w:rtl/>
        </w:rPr>
        <w:t>اً</w:t>
      </w:r>
      <w:r w:rsidRPr="00DA3EB9">
        <w:rPr>
          <w:rtl/>
        </w:rPr>
        <w:t xml:space="preserve"> في حين أنّ المجعول فيهما ليس واحدا</w:t>
      </w:r>
      <w:r w:rsidR="00F753FF">
        <w:rPr>
          <w:rFonts w:hint="cs"/>
          <w:rtl/>
        </w:rPr>
        <w:t>ً</w:t>
      </w:r>
      <w:r w:rsidRPr="00DA3EB9">
        <w:rPr>
          <w:rtl/>
        </w:rPr>
        <w:t xml:space="preserve"> بل المجعول بالاستصحاب شيء والمجعول بالجعل الحاصل بأصالة الطهارة شيء آخر.</w:t>
      </w:r>
    </w:p>
    <w:p w14:paraId="2A030B82" w14:textId="5589F680" w:rsidR="00DA3EB9" w:rsidRPr="00DA3EB9" w:rsidRDefault="00DA3EB9" w:rsidP="00B243E2">
      <w:pPr>
        <w:rPr>
          <w:rtl/>
        </w:rPr>
      </w:pPr>
      <w:r w:rsidRPr="00DA3EB9">
        <w:rPr>
          <w:rtl/>
        </w:rPr>
        <w:t>و</w:t>
      </w:r>
      <w:r w:rsidR="00B243E2">
        <w:rPr>
          <w:rFonts w:hint="cs"/>
          <w:rtl/>
        </w:rPr>
        <w:t xml:space="preserve">ذكر </w:t>
      </w:r>
      <w:r w:rsidRPr="00DA3EB9">
        <w:rPr>
          <w:rtl/>
        </w:rPr>
        <w:t>أستاذنا الشهيد</w:t>
      </w:r>
      <w:r w:rsidR="00B243E2">
        <w:rPr>
          <w:rFonts w:hint="cs"/>
          <w:rtl/>
        </w:rPr>
        <w:t xml:space="preserve"> رضوان الله تعالى عليه</w:t>
      </w:r>
      <w:r w:rsidRPr="00DA3EB9">
        <w:rPr>
          <w:rtl/>
        </w:rPr>
        <w:t xml:space="preserve"> </w:t>
      </w:r>
      <w:r w:rsidR="00B243E2">
        <w:rPr>
          <w:rFonts w:hint="cs"/>
          <w:rtl/>
        </w:rPr>
        <w:t xml:space="preserve">أنّه </w:t>
      </w:r>
      <w:r w:rsidRPr="00DA3EB9">
        <w:rPr>
          <w:rtl/>
        </w:rPr>
        <w:t xml:space="preserve">إن كان مراد المحقّق النائينيّ </w:t>
      </w:r>
      <w:r w:rsidR="00B243E2">
        <w:rPr>
          <w:rFonts w:hint="cs"/>
          <w:rtl/>
        </w:rPr>
        <w:t xml:space="preserve">رحمه الله </w:t>
      </w:r>
      <w:r w:rsidRPr="00DA3EB9">
        <w:rPr>
          <w:rtl/>
        </w:rPr>
        <w:t>بوحدة المجعولين وحدة المُنش</w:t>
      </w:r>
      <w:r w:rsidR="00B243E2">
        <w:rPr>
          <w:rFonts w:hint="cs"/>
          <w:rtl/>
        </w:rPr>
        <w:t>َ</w:t>
      </w:r>
      <w:r w:rsidRPr="00DA3EB9">
        <w:rPr>
          <w:rtl/>
        </w:rPr>
        <w:t>أ بالإنشاء الاستصحابي</w:t>
      </w:r>
      <w:r w:rsidR="00B243E2">
        <w:rPr>
          <w:rFonts w:hint="cs"/>
          <w:rtl/>
        </w:rPr>
        <w:t>ّ</w:t>
      </w:r>
      <w:r w:rsidRPr="00DA3EB9">
        <w:rPr>
          <w:rtl/>
        </w:rPr>
        <w:t xml:space="preserve"> والمنش</w:t>
      </w:r>
      <w:r w:rsidR="00B243E2">
        <w:rPr>
          <w:rFonts w:hint="cs"/>
          <w:rtl/>
        </w:rPr>
        <w:t>َ</w:t>
      </w:r>
      <w:r w:rsidRPr="00DA3EB9">
        <w:rPr>
          <w:rtl/>
        </w:rPr>
        <w:t>أ بالإنشاء الأصالة الطهارتيّ فنعم، هما اثنان.</w:t>
      </w:r>
      <w:r w:rsidR="00B243E2">
        <w:rPr>
          <w:rFonts w:hint="cs"/>
          <w:rtl/>
        </w:rPr>
        <w:t xml:space="preserve"> </w:t>
      </w:r>
      <w:r w:rsidRPr="00DA3EB9">
        <w:rPr>
          <w:rtl/>
        </w:rPr>
        <w:t xml:space="preserve">ولكن إن </w:t>
      </w:r>
      <w:r w:rsidR="00B243E2">
        <w:rPr>
          <w:rFonts w:hint="cs"/>
          <w:rtl/>
        </w:rPr>
        <w:t xml:space="preserve">كان </w:t>
      </w:r>
      <w:r w:rsidRPr="00DA3EB9">
        <w:rPr>
          <w:rtl/>
        </w:rPr>
        <w:t>مراده أنّ النتيجة المطلوبة بالاستصحاب والنتيجة المطلوبة بأصالة الطهارة شيء</w:t>
      </w:r>
      <w:r w:rsidR="00B243E2">
        <w:rPr>
          <w:rFonts w:hint="cs"/>
          <w:rtl/>
        </w:rPr>
        <w:t>ٌ</w:t>
      </w:r>
      <w:r w:rsidRPr="00DA3EB9">
        <w:rPr>
          <w:rtl/>
        </w:rPr>
        <w:t xml:space="preserve"> واحد</w:t>
      </w:r>
      <w:r w:rsidR="00B243E2">
        <w:rPr>
          <w:rFonts w:hint="cs"/>
          <w:rtl/>
        </w:rPr>
        <w:t xml:space="preserve"> </w:t>
      </w:r>
      <w:r w:rsidRPr="00DA3EB9">
        <w:rPr>
          <w:rtl/>
        </w:rPr>
        <w:t xml:space="preserve">وهو </w:t>
      </w:r>
      <w:r w:rsidR="00B243E2">
        <w:rPr>
          <w:rFonts w:hint="cs"/>
          <w:rtl/>
        </w:rPr>
        <w:t>«</w:t>
      </w:r>
      <w:r w:rsidRPr="00DA3EB9">
        <w:rPr>
          <w:rtl/>
        </w:rPr>
        <w:t>التأمين عن النجاسة المحتملة</w:t>
      </w:r>
      <w:r w:rsidR="00B243E2">
        <w:rPr>
          <w:rFonts w:hint="cs"/>
          <w:rtl/>
        </w:rPr>
        <w:t>»</w:t>
      </w:r>
      <w:r w:rsidRPr="00DA3EB9">
        <w:rPr>
          <w:rtl/>
        </w:rPr>
        <w:t xml:space="preserve"> أو </w:t>
      </w:r>
      <w:r w:rsidR="00B243E2">
        <w:rPr>
          <w:rFonts w:hint="cs"/>
          <w:rtl/>
        </w:rPr>
        <w:t>«</w:t>
      </w:r>
      <w:r w:rsidRPr="00DA3EB9">
        <w:rPr>
          <w:rtl/>
        </w:rPr>
        <w:t xml:space="preserve">البناء </w:t>
      </w:r>
      <w:r w:rsidR="001961A1">
        <w:rPr>
          <w:rFonts w:hint="cs"/>
          <w:rtl/>
        </w:rPr>
        <w:t xml:space="preserve">الظاهريّ </w:t>
      </w:r>
      <w:r w:rsidRPr="00DA3EB9">
        <w:rPr>
          <w:rtl/>
        </w:rPr>
        <w:t>على الطهارة</w:t>
      </w:r>
      <w:r w:rsidR="00B243E2">
        <w:rPr>
          <w:rFonts w:hint="cs"/>
          <w:rtl/>
        </w:rPr>
        <w:t>»</w:t>
      </w:r>
      <w:r w:rsidRPr="00DA3EB9">
        <w:rPr>
          <w:rtl/>
        </w:rPr>
        <w:t xml:space="preserve"> فهذا شيء واحد يحصل بالاستصحاب وأصالة الطهارة معا</w:t>
      </w:r>
      <w:r w:rsidR="00B243E2">
        <w:rPr>
          <w:rFonts w:hint="cs"/>
          <w:rtl/>
        </w:rPr>
        <w:t>ً</w:t>
      </w:r>
      <w:r w:rsidRPr="00DA3EB9">
        <w:rPr>
          <w:rtl/>
        </w:rPr>
        <w:t>.</w:t>
      </w:r>
      <w:r w:rsidR="00DE4FB6">
        <w:rPr>
          <w:rFonts w:hint="cs"/>
          <w:rtl/>
        </w:rPr>
        <w:t xml:space="preserve"> </w:t>
      </w:r>
    </w:p>
    <w:p w14:paraId="51DD36D8" w14:textId="19DC2ACB" w:rsidR="00DA3EB9" w:rsidRPr="00DA3EB9" w:rsidRDefault="00DA3EB9" w:rsidP="00DA3EB9">
      <w:pPr>
        <w:rPr>
          <w:rtl/>
        </w:rPr>
      </w:pPr>
      <w:r w:rsidRPr="00DA3EB9">
        <w:rPr>
          <w:rtl/>
        </w:rPr>
        <w:t xml:space="preserve">والوجه الثاني </w:t>
      </w:r>
      <w:r w:rsidR="00DE4FB6">
        <w:rPr>
          <w:rFonts w:hint="cs"/>
          <w:rtl/>
        </w:rPr>
        <w:t xml:space="preserve">للمناقشة في الاعتماد على الأصل الطوليّ في هذه الصورة الثالثة </w:t>
      </w:r>
      <w:r w:rsidR="00DE4FB6">
        <w:rPr>
          <w:rtl/>
        </w:rPr>
        <w:t>–</w:t>
      </w:r>
      <w:r w:rsidR="00DE4FB6">
        <w:rPr>
          <w:rFonts w:hint="cs"/>
          <w:rtl/>
        </w:rPr>
        <w:t xml:space="preserve"> الذي أيضاً </w:t>
      </w:r>
      <w:r w:rsidRPr="00DA3EB9">
        <w:rPr>
          <w:rtl/>
        </w:rPr>
        <w:t xml:space="preserve">من المحقّق النائينيّ </w:t>
      </w:r>
      <w:r w:rsidR="006B12AF">
        <w:rPr>
          <w:rFonts w:hint="cs"/>
          <w:rtl/>
        </w:rPr>
        <w:t>رضوان الله تعالى عليه</w:t>
      </w:r>
      <w:r w:rsidR="00DE4FB6">
        <w:rPr>
          <w:rFonts w:hint="cs"/>
          <w:rtl/>
        </w:rPr>
        <w:t xml:space="preserve"> </w:t>
      </w:r>
      <w:r w:rsidR="00DE4FB6">
        <w:rPr>
          <w:rtl/>
        </w:rPr>
        <w:t>–</w:t>
      </w:r>
      <w:r w:rsidR="00DE4FB6">
        <w:rPr>
          <w:rFonts w:hint="cs"/>
          <w:rtl/>
        </w:rPr>
        <w:t xml:space="preserve"> </w:t>
      </w:r>
      <w:r w:rsidRPr="00DA3EB9">
        <w:rPr>
          <w:rtl/>
        </w:rPr>
        <w:t>هو أنّ الأصل الطوليّ لو جرى لإسقاط منجّزيّة العلم الإجماليّ استلزم الدور أو روح الدور وهو إسقاط نفسه بنفسه بأن يستلزم من وجوده عدمه وهو مستحيل.</w:t>
      </w:r>
    </w:p>
    <w:p w14:paraId="2E8DD449" w14:textId="5719751D" w:rsidR="00DA3EB9" w:rsidRPr="00DA3EB9" w:rsidRDefault="00DA3EB9" w:rsidP="00DA3EB9">
      <w:pPr>
        <w:rPr>
          <w:rtl/>
        </w:rPr>
      </w:pPr>
      <w:r w:rsidRPr="00DA3EB9">
        <w:rPr>
          <w:rtl/>
        </w:rPr>
        <w:t>وحاصل بيان ذلك أنّ هذا الأصل الطوليّ إنّما انتهينا إليه ببركة منجّزيّة العلم الإجماليّ. فهذا الأصل الطوليّ متوقّف على تساقط الأصلين الجاريين في الطرفين</w:t>
      </w:r>
      <w:r w:rsidR="00AE3231">
        <w:rPr>
          <w:rFonts w:hint="cs"/>
          <w:rtl/>
        </w:rPr>
        <w:t>،</w:t>
      </w:r>
      <w:r w:rsidRPr="00DA3EB9">
        <w:rPr>
          <w:rtl/>
        </w:rPr>
        <w:t xml:space="preserve"> والتساقط متوقّف على منجّزيّة العلم الإجماليّ، </w:t>
      </w:r>
      <w:r w:rsidR="002E70B6">
        <w:rPr>
          <w:rFonts w:hint="cs"/>
          <w:rtl/>
        </w:rPr>
        <w:t>ف</w:t>
      </w:r>
      <w:r w:rsidRPr="00DA3EB9">
        <w:rPr>
          <w:rtl/>
        </w:rPr>
        <w:t xml:space="preserve">بالتالي </w:t>
      </w:r>
      <w:r w:rsidR="002E70B6">
        <w:rPr>
          <w:rtl/>
        </w:rPr>
        <w:t>إ</w:t>
      </w:r>
      <w:r w:rsidRPr="00DA3EB9">
        <w:rPr>
          <w:rtl/>
        </w:rPr>
        <w:t>نّ هذا الأصل المؤمّن إنّما حصل بفضل منجّزيّة العلم الإجماليّ ومتوقّف عليها بواسطة واحد.</w:t>
      </w:r>
    </w:p>
    <w:p w14:paraId="1215C9DE" w14:textId="518CB91D" w:rsidR="00DA3EB9" w:rsidRPr="00DA3EB9" w:rsidRDefault="00DA3EB9" w:rsidP="00DA3EB9">
      <w:pPr>
        <w:rPr>
          <w:rtl/>
        </w:rPr>
      </w:pPr>
      <w:r w:rsidRPr="00DA3EB9">
        <w:rPr>
          <w:rtl/>
        </w:rPr>
        <w:t>لكنّ المراد من هذا الأصل الطوليّ إسقاط منجّزيّة العلم الإجماليّ، حتّى يتمّ أصل طوليّ في أحد الطرفي</w:t>
      </w:r>
      <w:r w:rsidR="002E70B6">
        <w:rPr>
          <w:rFonts w:hint="cs"/>
          <w:rtl/>
        </w:rPr>
        <w:t>ن</w:t>
      </w:r>
      <w:r w:rsidRPr="00DA3EB9">
        <w:rPr>
          <w:rtl/>
        </w:rPr>
        <w:t xml:space="preserve"> بدون معارض، بناء على الاقتضاء لا العلّيّة. وكيف يمكن أن ي</w:t>
      </w:r>
      <w:r w:rsidR="00B129B1">
        <w:rPr>
          <w:rFonts w:hint="cs"/>
          <w:rtl/>
        </w:rPr>
        <w:t>ُ</w:t>
      </w:r>
      <w:r w:rsidRPr="00DA3EB9">
        <w:rPr>
          <w:rtl/>
        </w:rPr>
        <w:t xml:space="preserve">سقط </w:t>
      </w:r>
      <w:r w:rsidR="00B129B1">
        <w:rPr>
          <w:rFonts w:hint="cs"/>
          <w:rtl/>
        </w:rPr>
        <w:t xml:space="preserve">هذا الأصل </w:t>
      </w:r>
      <w:r w:rsidRPr="00DA3EB9">
        <w:rPr>
          <w:rtl/>
        </w:rPr>
        <w:t>منجّزيّة</w:t>
      </w:r>
      <w:r w:rsidR="00B129B1">
        <w:rPr>
          <w:rFonts w:hint="cs"/>
          <w:rtl/>
        </w:rPr>
        <w:t>َ</w:t>
      </w:r>
      <w:r w:rsidRPr="00DA3EB9">
        <w:rPr>
          <w:rtl/>
        </w:rPr>
        <w:t xml:space="preserve"> العلم الإجماليّ في حين أنّه هو وليدها ومتوقّف عليها بواسطة؟ </w:t>
      </w:r>
      <w:r w:rsidR="00B129B1">
        <w:rPr>
          <w:rFonts w:hint="cs"/>
          <w:rtl/>
        </w:rPr>
        <w:t>ف</w:t>
      </w:r>
      <w:r w:rsidR="00B129B1">
        <w:rPr>
          <w:rtl/>
        </w:rPr>
        <w:t>إ</w:t>
      </w:r>
      <w:r w:rsidRPr="00DA3EB9">
        <w:rPr>
          <w:rtl/>
        </w:rPr>
        <w:t xml:space="preserve">نّ معناه أن يسقط نفسه بنفسه ويستلزم </w:t>
      </w:r>
      <w:r w:rsidR="00B129B1">
        <w:rPr>
          <w:rFonts w:hint="cs"/>
          <w:rtl/>
        </w:rPr>
        <w:t xml:space="preserve">من </w:t>
      </w:r>
      <w:r w:rsidRPr="00DA3EB9">
        <w:rPr>
          <w:rtl/>
        </w:rPr>
        <w:t>وجوده عدمه، وهذا مستحيل.</w:t>
      </w:r>
    </w:p>
    <w:p w14:paraId="0C70ADAC" w14:textId="44D54D5D" w:rsidR="00DA3EB9" w:rsidRPr="00DA3EB9" w:rsidRDefault="00DA3EB9" w:rsidP="007924D7">
      <w:pPr>
        <w:rPr>
          <w:rtl/>
        </w:rPr>
      </w:pPr>
      <w:r w:rsidRPr="00DA3EB9">
        <w:rPr>
          <w:rtl/>
        </w:rPr>
        <w:t>وأستاذنا الشهيد رضوان الله تعالى عليه يوضّح الخلط في ذهن المحققّ النائينيّ</w:t>
      </w:r>
      <w:r w:rsidR="00075AA9">
        <w:rPr>
          <w:rFonts w:hint="cs"/>
          <w:rtl/>
        </w:rPr>
        <w:t>.</w:t>
      </w:r>
      <w:r w:rsidRPr="00DA3EB9">
        <w:rPr>
          <w:rtl/>
        </w:rPr>
        <w:t xml:space="preserve"> و</w:t>
      </w:r>
      <w:r w:rsidR="00075AA9">
        <w:rPr>
          <w:rFonts w:hint="cs"/>
          <w:rtl/>
        </w:rPr>
        <w:t xml:space="preserve">يقول أنّه </w:t>
      </w:r>
      <w:r w:rsidRPr="00DA3EB9">
        <w:rPr>
          <w:rtl/>
        </w:rPr>
        <w:t>خلط</w:t>
      </w:r>
      <w:r w:rsidR="00075AA9">
        <w:rPr>
          <w:rFonts w:hint="cs"/>
          <w:rtl/>
        </w:rPr>
        <w:t>ٌ</w:t>
      </w:r>
      <w:r w:rsidRPr="00DA3EB9">
        <w:rPr>
          <w:rtl/>
        </w:rPr>
        <w:t xml:space="preserve"> بين منجّزيّة العلم الإجماليّ لحرمة المخالفة القطعيّة وبين</w:t>
      </w:r>
      <w:r w:rsidR="00075AA9">
        <w:rPr>
          <w:rFonts w:hint="cs"/>
          <w:rtl/>
        </w:rPr>
        <w:t xml:space="preserve"> منجّزيّته </w:t>
      </w:r>
      <w:r w:rsidRPr="00DA3EB9">
        <w:rPr>
          <w:rtl/>
        </w:rPr>
        <w:t>لوجوب الموافقة القطعيّة</w:t>
      </w:r>
      <w:r w:rsidR="00075AA9">
        <w:rPr>
          <w:rFonts w:hint="cs"/>
          <w:rtl/>
        </w:rPr>
        <w:t>.</w:t>
      </w:r>
      <w:r w:rsidRPr="00DA3EB9">
        <w:rPr>
          <w:rtl/>
        </w:rPr>
        <w:t xml:space="preserve"> </w:t>
      </w:r>
      <w:r w:rsidR="00075AA9" w:rsidRPr="00075AA9">
        <w:rPr>
          <w:rFonts w:hint="cs"/>
          <w:rtl/>
        </w:rPr>
        <w:t>ف</w:t>
      </w:r>
      <w:r w:rsidR="007924D7">
        <w:rPr>
          <w:rtl/>
        </w:rPr>
        <w:t>إ</w:t>
      </w:r>
      <w:r w:rsidRPr="00DA3EB9">
        <w:rPr>
          <w:rtl/>
        </w:rPr>
        <w:t>نّ</w:t>
      </w:r>
      <w:r w:rsidR="007924D7">
        <w:rPr>
          <w:rFonts w:hint="cs"/>
          <w:rtl/>
        </w:rPr>
        <w:t>ه</w:t>
      </w:r>
      <w:r w:rsidRPr="00DA3EB9">
        <w:rPr>
          <w:rtl/>
        </w:rPr>
        <w:t xml:space="preserve"> </w:t>
      </w:r>
      <w:r w:rsidR="007924D7">
        <w:rPr>
          <w:rFonts w:hint="cs"/>
          <w:rtl/>
        </w:rPr>
        <w:t xml:space="preserve">يوجد مستويان لمجّزيّة العلم الإجماليّ: </w:t>
      </w:r>
      <w:r w:rsidRPr="00DA3EB9">
        <w:rPr>
          <w:rtl/>
        </w:rPr>
        <w:t xml:space="preserve">منجّزيّة </w:t>
      </w:r>
      <w:r w:rsidR="007924D7">
        <w:rPr>
          <w:rFonts w:hint="cs"/>
          <w:rtl/>
        </w:rPr>
        <w:t>ا</w:t>
      </w:r>
      <w:r w:rsidRPr="00DA3EB9">
        <w:rPr>
          <w:rtl/>
        </w:rPr>
        <w:t>لعلم الإجماليّ على مستوى حرمة الم</w:t>
      </w:r>
      <w:r w:rsidR="007924D7">
        <w:rPr>
          <w:rFonts w:hint="cs"/>
          <w:rtl/>
        </w:rPr>
        <w:t>خالف</w:t>
      </w:r>
      <w:r w:rsidRPr="00DA3EB9">
        <w:rPr>
          <w:rtl/>
        </w:rPr>
        <w:t xml:space="preserve">ة القطعيّة، </w:t>
      </w:r>
      <w:r w:rsidR="007924D7">
        <w:rPr>
          <w:rFonts w:hint="cs"/>
          <w:rtl/>
        </w:rPr>
        <w:t>و</w:t>
      </w:r>
      <w:r w:rsidRPr="00DA3EB9">
        <w:rPr>
          <w:rtl/>
        </w:rPr>
        <w:t xml:space="preserve">منجّزيّة </w:t>
      </w:r>
      <w:r w:rsidR="007924D7">
        <w:rPr>
          <w:rFonts w:hint="cs"/>
          <w:rtl/>
        </w:rPr>
        <w:t>ا</w:t>
      </w:r>
      <w:r w:rsidRPr="00DA3EB9">
        <w:rPr>
          <w:rtl/>
        </w:rPr>
        <w:t xml:space="preserve">لعلم الإجماليّ </w:t>
      </w:r>
      <w:r w:rsidR="007924D7">
        <w:rPr>
          <w:rFonts w:hint="cs"/>
          <w:rtl/>
        </w:rPr>
        <w:t xml:space="preserve">على </w:t>
      </w:r>
      <w:r w:rsidRPr="00DA3EB9">
        <w:rPr>
          <w:rtl/>
        </w:rPr>
        <w:t>مستوى وجوب الموافقة القطعيّة</w:t>
      </w:r>
      <w:r w:rsidR="007924D7">
        <w:rPr>
          <w:rFonts w:hint="cs"/>
          <w:rtl/>
        </w:rPr>
        <w:t>،</w:t>
      </w:r>
      <w:r w:rsidRPr="00DA3EB9">
        <w:rPr>
          <w:rtl/>
        </w:rPr>
        <w:t xml:space="preserve"> بمعنى أنّه لو تمتّ هذه المنجّزيّة وجب على المكلّف أن يمتثل كلا الطرفين بأن يحتاط بالعمل بهما.</w:t>
      </w:r>
    </w:p>
    <w:p w14:paraId="59C3573B" w14:textId="2D366C2E" w:rsidR="00DA3EB9" w:rsidRPr="00DA3EB9" w:rsidRDefault="00DA3EB9" w:rsidP="00DA3EB9">
      <w:pPr>
        <w:rPr>
          <w:rtl/>
        </w:rPr>
      </w:pPr>
      <w:r w:rsidRPr="00DA3EB9">
        <w:rPr>
          <w:rtl/>
        </w:rPr>
        <w:t>فنقول: إنّ منجّزيّة التي ولّدت التساقط ثم</w:t>
      </w:r>
      <w:r w:rsidR="00C80C25">
        <w:rPr>
          <w:rFonts w:hint="cs"/>
          <w:rtl/>
        </w:rPr>
        <w:t>ّ</w:t>
      </w:r>
      <w:r w:rsidRPr="00DA3EB9">
        <w:rPr>
          <w:rtl/>
        </w:rPr>
        <w:t xml:space="preserve"> ولدّ التساقطُ الأصلَ الطوليّ هي المنجّزيّة بالمستوى الأوّل</w:t>
      </w:r>
      <w:r w:rsidR="00C80C25">
        <w:rPr>
          <w:rFonts w:hint="cs"/>
          <w:rtl/>
        </w:rPr>
        <w:t>،</w:t>
      </w:r>
      <w:r w:rsidRPr="00DA3EB9">
        <w:rPr>
          <w:rtl/>
        </w:rPr>
        <w:t xml:space="preserve"> أي منجّزيّ</w:t>
      </w:r>
      <w:r w:rsidR="00C80C25">
        <w:rPr>
          <w:rFonts w:hint="cs"/>
          <w:rtl/>
        </w:rPr>
        <w:t>ته</w:t>
      </w:r>
      <w:r w:rsidRPr="00DA3EB9">
        <w:rPr>
          <w:rtl/>
        </w:rPr>
        <w:t xml:space="preserve"> </w:t>
      </w:r>
      <w:r w:rsidR="00C80C25">
        <w:rPr>
          <w:rFonts w:hint="cs"/>
          <w:rtl/>
        </w:rPr>
        <w:t>ل</w:t>
      </w:r>
      <w:r w:rsidRPr="00DA3EB9">
        <w:rPr>
          <w:rtl/>
        </w:rPr>
        <w:t>حرمة المخالفة القطعيّة لا منجّزيّ</w:t>
      </w:r>
      <w:r w:rsidR="00C80C25">
        <w:rPr>
          <w:rFonts w:hint="cs"/>
          <w:rtl/>
        </w:rPr>
        <w:t>ته</w:t>
      </w:r>
      <w:r w:rsidRPr="00DA3EB9">
        <w:rPr>
          <w:rtl/>
        </w:rPr>
        <w:t xml:space="preserve"> </w:t>
      </w:r>
      <w:r w:rsidR="00C80C25">
        <w:rPr>
          <w:rFonts w:hint="cs"/>
          <w:rtl/>
        </w:rPr>
        <w:t>ل</w:t>
      </w:r>
      <w:r w:rsidRPr="00DA3EB9">
        <w:rPr>
          <w:rtl/>
        </w:rPr>
        <w:t>وجوب الموافقة القطعيّة.</w:t>
      </w:r>
    </w:p>
    <w:p w14:paraId="35F651AB" w14:textId="77777777" w:rsidR="00DA3EB9" w:rsidRPr="00DA3EB9" w:rsidRDefault="00DA3EB9" w:rsidP="00DA3EB9">
      <w:pPr>
        <w:rPr>
          <w:rtl/>
        </w:rPr>
      </w:pPr>
      <w:r w:rsidRPr="00DA3EB9">
        <w:rPr>
          <w:rtl/>
        </w:rPr>
        <w:t>فمنجّزيّة العلم الإجماليّ لحرمة المخالفة القطعيّة هي التي أدّت إلى التساقط؛ لأنّه إذا أجرينا الأصول المؤمّنة في كلا الطرفين يؤدّي إلى المخالفة القطعيّة، والتساقط أدّت إلى إحياء هذا الأصل الطوليّ.</w:t>
      </w:r>
    </w:p>
    <w:p w14:paraId="45A7E1CA" w14:textId="6CFA3234" w:rsidR="00DA3EB9" w:rsidRPr="00DA3EB9" w:rsidRDefault="00DA3EB9" w:rsidP="00DA3EB9">
      <w:pPr>
        <w:rPr>
          <w:rtl/>
        </w:rPr>
      </w:pPr>
      <w:r w:rsidRPr="00DA3EB9">
        <w:rPr>
          <w:rtl/>
        </w:rPr>
        <w:t>إذ</w:t>
      </w:r>
      <w:r w:rsidR="00C80C25">
        <w:rPr>
          <w:rFonts w:hint="cs"/>
          <w:rtl/>
        </w:rPr>
        <w:t>ن</w:t>
      </w:r>
      <w:r w:rsidRPr="00DA3EB9">
        <w:rPr>
          <w:rtl/>
        </w:rPr>
        <w:t xml:space="preserve"> فالأصل الطوليّ الذي يتوقّف بواسطة على منجّزيّة العلم الإجماليّ إنّما يتوقّف على منجّزيّة العلم الإجماليّ لحرمة المخالفة القطعيّة لا منجّزيّته لوجوب الموافقة القطعيّة. والمنجّزيّة التي تسقط بهذا الأصل الطوليّ هي منجّزيّته لوجوب الموافقة القطعيّة لا لحرمة المخالفة القطعيّة</w:t>
      </w:r>
      <w:r w:rsidR="00C80C25">
        <w:rPr>
          <w:rFonts w:hint="cs"/>
          <w:rtl/>
        </w:rPr>
        <w:t>،</w:t>
      </w:r>
      <w:r w:rsidRPr="00DA3EB9">
        <w:rPr>
          <w:rtl/>
        </w:rPr>
        <w:t xml:space="preserve"> فلا ي</w:t>
      </w:r>
      <w:r w:rsidR="00C80C25">
        <w:rPr>
          <w:rFonts w:hint="cs"/>
          <w:rtl/>
        </w:rPr>
        <w:t>ُ</w:t>
      </w:r>
      <w:r w:rsidRPr="00DA3EB9">
        <w:rPr>
          <w:rtl/>
        </w:rPr>
        <w:t>سقط نفسَه بنفسه.</w:t>
      </w:r>
    </w:p>
    <w:p w14:paraId="548DE5F6" w14:textId="501F7451" w:rsidR="00DA3EB9" w:rsidRPr="00DA3EB9" w:rsidRDefault="00DA3EB9" w:rsidP="00DA3EB9">
      <w:pPr>
        <w:rPr>
          <w:rtl/>
        </w:rPr>
      </w:pPr>
      <w:r w:rsidRPr="00DA3EB9">
        <w:rPr>
          <w:rtl/>
        </w:rPr>
        <w:t>لأنّا لو كنّا نريد بهذا الأصل أن نسقّط منجّزيّة العلم الإجماليّ لحرمة المخالفة القطعيّة لصحّ ما قال المحقّق من إسقاط نفسه بنفسه ولكن لا نريد</w:t>
      </w:r>
      <w:r w:rsidR="00797D19">
        <w:rPr>
          <w:rFonts w:hint="cs"/>
          <w:rtl/>
        </w:rPr>
        <w:t xml:space="preserve"> هذا</w:t>
      </w:r>
      <w:r w:rsidRPr="00DA3EB9">
        <w:rPr>
          <w:rtl/>
        </w:rPr>
        <w:t>، بل نريد أن نسقّط به وجوب الموافقة القطعيّة، وهذا لا يؤدّي إلى إسقاط نفسه بنفسه؛ لأنّه وليد منجّزيّة العلم الإجماليّ بمعنى</w:t>
      </w:r>
      <w:r w:rsidR="00797D19">
        <w:rPr>
          <w:rFonts w:hint="cs"/>
          <w:rtl/>
        </w:rPr>
        <w:t>ً</w:t>
      </w:r>
      <w:r w:rsidRPr="00DA3EB9">
        <w:rPr>
          <w:rtl/>
        </w:rPr>
        <w:t xml:space="preserve"> ويسقّط منجّزيّة العلم الإجماليّ بمعنى</w:t>
      </w:r>
      <w:r w:rsidR="00797D19">
        <w:rPr>
          <w:rFonts w:hint="cs"/>
          <w:rtl/>
        </w:rPr>
        <w:t>ً</w:t>
      </w:r>
      <w:r w:rsidRPr="00DA3EB9">
        <w:rPr>
          <w:rtl/>
        </w:rPr>
        <w:t xml:space="preserve"> آخر</w:t>
      </w:r>
      <w:r w:rsidR="00797D19">
        <w:rPr>
          <w:rFonts w:hint="cs"/>
          <w:rtl/>
        </w:rPr>
        <w:t>.</w:t>
      </w:r>
      <w:r w:rsidRPr="00DA3EB9">
        <w:rPr>
          <w:rtl/>
        </w:rPr>
        <w:t xml:space="preserve"> </w:t>
      </w:r>
      <w:r w:rsidR="00797D19">
        <w:rPr>
          <w:rtl/>
        </w:rPr>
        <w:t>إ</w:t>
      </w:r>
      <w:r w:rsidRPr="00DA3EB9">
        <w:rPr>
          <w:rtl/>
        </w:rPr>
        <w:t>نّه وليد منجّزيّة العلم الإجماليّ بمعنى تنجيزه لحرمة المخالفة القطعيّة</w:t>
      </w:r>
      <w:r w:rsidR="00797D19">
        <w:rPr>
          <w:rFonts w:hint="cs"/>
          <w:rtl/>
        </w:rPr>
        <w:t>،</w:t>
      </w:r>
      <w:r w:rsidRPr="00DA3EB9">
        <w:rPr>
          <w:rtl/>
        </w:rPr>
        <w:t xml:space="preserve"> ويسقّط منجّزيّة العلم الإجماليّ بمعنى أنّه يسقّط منجّزيّة العلم الإجماليّ لوجوب الموافقة القطعيّة</w:t>
      </w:r>
      <w:r w:rsidR="00797D19">
        <w:rPr>
          <w:rFonts w:hint="cs"/>
          <w:rtl/>
        </w:rPr>
        <w:t>،</w:t>
      </w:r>
      <w:r w:rsidRPr="00DA3EB9">
        <w:rPr>
          <w:rtl/>
        </w:rPr>
        <w:t xml:space="preserve"> وهذا غير ذاك.</w:t>
      </w:r>
    </w:p>
    <w:p w14:paraId="62BBF791" w14:textId="70225816" w:rsidR="00DA3EB9" w:rsidRPr="00DA3EB9" w:rsidRDefault="00DA3EB9" w:rsidP="00DA3EB9">
      <w:pPr>
        <w:rPr>
          <w:rtl/>
        </w:rPr>
      </w:pPr>
      <w:r w:rsidRPr="00DA3EB9">
        <w:rPr>
          <w:rtl/>
        </w:rPr>
        <w:lastRenderedPageBreak/>
        <w:t xml:space="preserve">فلا </w:t>
      </w:r>
      <w:r w:rsidR="00797D19">
        <w:rPr>
          <w:rFonts w:hint="cs"/>
          <w:rtl/>
        </w:rPr>
        <w:t xml:space="preserve">يوجد هنا </w:t>
      </w:r>
      <w:r w:rsidRPr="00DA3EB9">
        <w:rPr>
          <w:rtl/>
        </w:rPr>
        <w:t>دور</w:t>
      </w:r>
      <w:r w:rsidR="00797D19">
        <w:rPr>
          <w:rFonts w:hint="cs"/>
          <w:rtl/>
        </w:rPr>
        <w:t>ٌ</w:t>
      </w:r>
      <w:r w:rsidRPr="00DA3EB9">
        <w:rPr>
          <w:rtl/>
        </w:rPr>
        <w:t>، ولا</w:t>
      </w:r>
      <w:r w:rsidR="00797D19">
        <w:rPr>
          <w:rFonts w:hint="cs"/>
          <w:rtl/>
        </w:rPr>
        <w:t xml:space="preserve"> إسقاطُ شيءٍ نفسَه،</w:t>
      </w:r>
      <w:r w:rsidRPr="00DA3EB9">
        <w:rPr>
          <w:rtl/>
        </w:rPr>
        <w:t xml:space="preserve"> ولا </w:t>
      </w:r>
      <w:r w:rsidR="00797D19">
        <w:rPr>
          <w:rFonts w:hint="cs"/>
          <w:rtl/>
        </w:rPr>
        <w:t xml:space="preserve">أن يكون </w:t>
      </w:r>
      <w:r w:rsidRPr="00DA3EB9">
        <w:rPr>
          <w:rtl/>
        </w:rPr>
        <w:t>شيء</w:t>
      </w:r>
      <w:r w:rsidR="00797D19">
        <w:rPr>
          <w:rFonts w:hint="cs"/>
          <w:rtl/>
        </w:rPr>
        <w:t>ٌ</w:t>
      </w:r>
      <w:r w:rsidRPr="00DA3EB9">
        <w:rPr>
          <w:rtl/>
        </w:rPr>
        <w:t xml:space="preserve"> يحصل من وجوده عدمه.</w:t>
      </w:r>
    </w:p>
    <w:p w14:paraId="6015506A" w14:textId="7BF0BE24" w:rsidR="00DA3EB9" w:rsidRPr="00DA3EB9" w:rsidRDefault="00DA3EB9" w:rsidP="00DA3EB9">
      <w:pPr>
        <w:rPr>
          <w:rtl/>
        </w:rPr>
      </w:pPr>
      <w:r w:rsidRPr="00DA3EB9">
        <w:rPr>
          <w:rtl/>
        </w:rPr>
        <w:t>وبقي وجه ثالث</w:t>
      </w:r>
      <w:r w:rsidR="003B035E">
        <w:rPr>
          <w:rFonts w:hint="cs"/>
          <w:rtl/>
        </w:rPr>
        <w:t>ٌ</w:t>
      </w:r>
      <w:r w:rsidRPr="00DA3EB9">
        <w:rPr>
          <w:rtl/>
        </w:rPr>
        <w:t xml:space="preserve"> للقول بأنّ هذا الأصل المؤمّن لا يمكن أن يعتمد عليه إلّا في بعض الحالات</w:t>
      </w:r>
      <w:r w:rsidR="003B035E">
        <w:rPr>
          <w:rFonts w:hint="cs"/>
          <w:rtl/>
        </w:rPr>
        <w:t>، الذي ذكره السيّد الخوئيّ رضوان الله تعالى عليه، ونبحثه في الدرس القادم إن شاء الله.</w:t>
      </w:r>
    </w:p>
    <w:p w14:paraId="2CBACB13" w14:textId="77777777" w:rsidR="00DA3EB9" w:rsidRPr="00DA3EB9" w:rsidRDefault="00DA3EB9" w:rsidP="003B035E">
      <w:pPr>
        <w:rPr>
          <w:rtl/>
        </w:rPr>
      </w:pPr>
      <w:r w:rsidRPr="00DA3EB9">
        <w:rPr>
          <w:rtl/>
        </w:rPr>
        <w:t>والحمد لله ربّ العالمين.</w:t>
      </w:r>
    </w:p>
    <w:sectPr w:rsidR="00DA3EB9" w:rsidRPr="00DA3EB9" w:rsidSect="00B137FE">
      <w:headerReference w:type="default" r:id="rId6"/>
      <w:footerReference w:type="default" r:id="rId7"/>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1BDC" w14:textId="77777777" w:rsidR="00F23468" w:rsidRDefault="00F23468" w:rsidP="007800A5">
      <w:r>
        <w:separator/>
      </w:r>
    </w:p>
  </w:endnote>
  <w:endnote w:type="continuationSeparator" w:id="0">
    <w:p w14:paraId="29F8CD3B" w14:textId="77777777" w:rsidR="00F23468" w:rsidRDefault="00F23468"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4DDB" w14:textId="77777777" w:rsidR="00F23468" w:rsidRDefault="00F23468" w:rsidP="007800A5">
      <w:r>
        <w:separator/>
      </w:r>
    </w:p>
  </w:footnote>
  <w:footnote w:type="continuationSeparator" w:id="0">
    <w:p w14:paraId="4AB6F0FF" w14:textId="77777777" w:rsidR="00F23468" w:rsidRDefault="00F23468"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08746312" w:rsidR="005C6485" w:rsidRPr="00E87D9D" w:rsidRDefault="00512753" w:rsidP="00F03B57">
    <w:pPr>
      <w:ind w:firstLine="0"/>
      <w:rPr>
        <w:sz w:val="18"/>
        <w:szCs w:val="18"/>
        <w:rtl/>
      </w:rPr>
    </w:pPr>
    <w:r>
      <w:rPr>
        <w:rFonts w:hint="cs"/>
        <w:sz w:val="18"/>
        <w:szCs w:val="18"/>
        <w:rtl/>
      </w:rPr>
      <w:t>1</w:t>
    </w:r>
    <w:r w:rsidR="00F03B57">
      <w:rPr>
        <w:rFonts w:hint="cs"/>
        <w:sz w:val="18"/>
        <w:szCs w:val="18"/>
        <w:rtl/>
      </w:rPr>
      <w:t>5</w:t>
    </w:r>
    <w:r w:rsidR="005C6485" w:rsidRPr="00E87D9D">
      <w:rPr>
        <w:sz w:val="18"/>
        <w:szCs w:val="18"/>
        <w:rtl/>
      </w:rPr>
      <w:t xml:space="preserve"> جمادى الآخرة</w:t>
    </w:r>
    <w:r w:rsidR="005C6485" w:rsidRPr="00E87D9D">
      <w:rPr>
        <w:rFonts w:hint="cs"/>
        <w:sz w:val="18"/>
        <w:szCs w:val="18"/>
        <w:rtl/>
      </w:rPr>
      <w:t xml:space="preserve"> 1444</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5A2C"/>
    <w:rsid w:val="000151C2"/>
    <w:rsid w:val="00020373"/>
    <w:rsid w:val="00022B90"/>
    <w:rsid w:val="00026F56"/>
    <w:rsid w:val="00027AD2"/>
    <w:rsid w:val="00036C97"/>
    <w:rsid w:val="000375C3"/>
    <w:rsid w:val="00053F38"/>
    <w:rsid w:val="00061DA3"/>
    <w:rsid w:val="000642CF"/>
    <w:rsid w:val="00074598"/>
    <w:rsid w:val="00075AA9"/>
    <w:rsid w:val="00080E3F"/>
    <w:rsid w:val="00084113"/>
    <w:rsid w:val="00084C47"/>
    <w:rsid w:val="00086902"/>
    <w:rsid w:val="00090B4F"/>
    <w:rsid w:val="00091866"/>
    <w:rsid w:val="000960C4"/>
    <w:rsid w:val="000A2AAA"/>
    <w:rsid w:val="000A3EE6"/>
    <w:rsid w:val="000B4EEF"/>
    <w:rsid w:val="000D5E37"/>
    <w:rsid w:val="000E10AB"/>
    <w:rsid w:val="000E1A4C"/>
    <w:rsid w:val="000E4ADE"/>
    <w:rsid w:val="000E72F9"/>
    <w:rsid w:val="000F15EE"/>
    <w:rsid w:val="000F26C1"/>
    <w:rsid w:val="00100C79"/>
    <w:rsid w:val="0010665E"/>
    <w:rsid w:val="00115725"/>
    <w:rsid w:val="00117758"/>
    <w:rsid w:val="00120341"/>
    <w:rsid w:val="00120B3B"/>
    <w:rsid w:val="00127D6C"/>
    <w:rsid w:val="00130ACA"/>
    <w:rsid w:val="00135F41"/>
    <w:rsid w:val="001430D9"/>
    <w:rsid w:val="00143C6D"/>
    <w:rsid w:val="00147168"/>
    <w:rsid w:val="00162E5C"/>
    <w:rsid w:val="00164F91"/>
    <w:rsid w:val="001672E6"/>
    <w:rsid w:val="001726F0"/>
    <w:rsid w:val="00175A42"/>
    <w:rsid w:val="001803B1"/>
    <w:rsid w:val="00180D6B"/>
    <w:rsid w:val="00183119"/>
    <w:rsid w:val="001843DE"/>
    <w:rsid w:val="00190568"/>
    <w:rsid w:val="0019305F"/>
    <w:rsid w:val="001961A1"/>
    <w:rsid w:val="001A529E"/>
    <w:rsid w:val="001A6CF2"/>
    <w:rsid w:val="001A7397"/>
    <w:rsid w:val="001B0C21"/>
    <w:rsid w:val="001B4802"/>
    <w:rsid w:val="001C0E83"/>
    <w:rsid w:val="001C4055"/>
    <w:rsid w:val="001C7CD4"/>
    <w:rsid w:val="001E261F"/>
    <w:rsid w:val="001F3917"/>
    <w:rsid w:val="001F4B38"/>
    <w:rsid w:val="00210601"/>
    <w:rsid w:val="00211F4D"/>
    <w:rsid w:val="002157CB"/>
    <w:rsid w:val="00216555"/>
    <w:rsid w:val="002165DB"/>
    <w:rsid w:val="00221406"/>
    <w:rsid w:val="00222683"/>
    <w:rsid w:val="00236E36"/>
    <w:rsid w:val="00240590"/>
    <w:rsid w:val="0026115F"/>
    <w:rsid w:val="0026257A"/>
    <w:rsid w:val="00265766"/>
    <w:rsid w:val="00266D57"/>
    <w:rsid w:val="00267412"/>
    <w:rsid w:val="00270203"/>
    <w:rsid w:val="00271720"/>
    <w:rsid w:val="00277238"/>
    <w:rsid w:val="0027725E"/>
    <w:rsid w:val="002847FC"/>
    <w:rsid w:val="002904BE"/>
    <w:rsid w:val="002958D7"/>
    <w:rsid w:val="002A1150"/>
    <w:rsid w:val="002B33D5"/>
    <w:rsid w:val="002B4DD5"/>
    <w:rsid w:val="002C12B0"/>
    <w:rsid w:val="002D005E"/>
    <w:rsid w:val="002D02E1"/>
    <w:rsid w:val="002D0E50"/>
    <w:rsid w:val="002E2BCD"/>
    <w:rsid w:val="002E6AE2"/>
    <w:rsid w:val="002E70B6"/>
    <w:rsid w:val="002E7454"/>
    <w:rsid w:val="002F0A51"/>
    <w:rsid w:val="002F34EA"/>
    <w:rsid w:val="002F4F7F"/>
    <w:rsid w:val="002F513C"/>
    <w:rsid w:val="0031526E"/>
    <w:rsid w:val="00326F26"/>
    <w:rsid w:val="003304A8"/>
    <w:rsid w:val="00344DAF"/>
    <w:rsid w:val="00345C10"/>
    <w:rsid w:val="00351908"/>
    <w:rsid w:val="00351D2B"/>
    <w:rsid w:val="00371DDC"/>
    <w:rsid w:val="00372545"/>
    <w:rsid w:val="00392649"/>
    <w:rsid w:val="00394E19"/>
    <w:rsid w:val="003A205C"/>
    <w:rsid w:val="003A6711"/>
    <w:rsid w:val="003A699F"/>
    <w:rsid w:val="003B035E"/>
    <w:rsid w:val="003B78CE"/>
    <w:rsid w:val="003D05A2"/>
    <w:rsid w:val="003D1A4F"/>
    <w:rsid w:val="003D2E68"/>
    <w:rsid w:val="003F4320"/>
    <w:rsid w:val="0040159B"/>
    <w:rsid w:val="004070D1"/>
    <w:rsid w:val="0042133D"/>
    <w:rsid w:val="004309CB"/>
    <w:rsid w:val="00435A36"/>
    <w:rsid w:val="00441002"/>
    <w:rsid w:val="00455D22"/>
    <w:rsid w:val="0046287E"/>
    <w:rsid w:val="00474F36"/>
    <w:rsid w:val="0047728E"/>
    <w:rsid w:val="00483572"/>
    <w:rsid w:val="00487C7C"/>
    <w:rsid w:val="00497722"/>
    <w:rsid w:val="004A273D"/>
    <w:rsid w:val="004A425C"/>
    <w:rsid w:val="004B090A"/>
    <w:rsid w:val="004C4919"/>
    <w:rsid w:val="004C5DE6"/>
    <w:rsid w:val="004C6155"/>
    <w:rsid w:val="004D0520"/>
    <w:rsid w:val="004D2768"/>
    <w:rsid w:val="004D521B"/>
    <w:rsid w:val="004D5C44"/>
    <w:rsid w:val="004D61AB"/>
    <w:rsid w:val="004D63A5"/>
    <w:rsid w:val="004D6AF5"/>
    <w:rsid w:val="004E102C"/>
    <w:rsid w:val="004E646A"/>
    <w:rsid w:val="004F74B7"/>
    <w:rsid w:val="0050494C"/>
    <w:rsid w:val="00505848"/>
    <w:rsid w:val="00512753"/>
    <w:rsid w:val="00514795"/>
    <w:rsid w:val="00521BFC"/>
    <w:rsid w:val="00523F2B"/>
    <w:rsid w:val="0052526B"/>
    <w:rsid w:val="005256A0"/>
    <w:rsid w:val="00530E76"/>
    <w:rsid w:val="005317E5"/>
    <w:rsid w:val="0053198E"/>
    <w:rsid w:val="00534864"/>
    <w:rsid w:val="00534917"/>
    <w:rsid w:val="005350A5"/>
    <w:rsid w:val="00536682"/>
    <w:rsid w:val="005374BB"/>
    <w:rsid w:val="0054381B"/>
    <w:rsid w:val="005502C3"/>
    <w:rsid w:val="005517C7"/>
    <w:rsid w:val="00557B4E"/>
    <w:rsid w:val="00560B80"/>
    <w:rsid w:val="00570442"/>
    <w:rsid w:val="00574873"/>
    <w:rsid w:val="00576C21"/>
    <w:rsid w:val="00584903"/>
    <w:rsid w:val="00585968"/>
    <w:rsid w:val="005A090D"/>
    <w:rsid w:val="005A25A0"/>
    <w:rsid w:val="005C6485"/>
    <w:rsid w:val="005C74E7"/>
    <w:rsid w:val="005D2FEE"/>
    <w:rsid w:val="005E0F7C"/>
    <w:rsid w:val="005E21E9"/>
    <w:rsid w:val="005E5BDA"/>
    <w:rsid w:val="005E67C9"/>
    <w:rsid w:val="005F30E5"/>
    <w:rsid w:val="00602955"/>
    <w:rsid w:val="00615915"/>
    <w:rsid w:val="00616356"/>
    <w:rsid w:val="006222A8"/>
    <w:rsid w:val="00622FE1"/>
    <w:rsid w:val="0062330A"/>
    <w:rsid w:val="006308D2"/>
    <w:rsid w:val="00636BAE"/>
    <w:rsid w:val="0064758F"/>
    <w:rsid w:val="00647B77"/>
    <w:rsid w:val="0065094D"/>
    <w:rsid w:val="00650AEA"/>
    <w:rsid w:val="006568EF"/>
    <w:rsid w:val="00657922"/>
    <w:rsid w:val="0066020E"/>
    <w:rsid w:val="00663042"/>
    <w:rsid w:val="00670CDE"/>
    <w:rsid w:val="00671C08"/>
    <w:rsid w:val="00671ED7"/>
    <w:rsid w:val="00672E7D"/>
    <w:rsid w:val="00680391"/>
    <w:rsid w:val="006817D2"/>
    <w:rsid w:val="006821D1"/>
    <w:rsid w:val="00682A09"/>
    <w:rsid w:val="00693614"/>
    <w:rsid w:val="0069600E"/>
    <w:rsid w:val="0069635D"/>
    <w:rsid w:val="006A5646"/>
    <w:rsid w:val="006B12AF"/>
    <w:rsid w:val="006B28DB"/>
    <w:rsid w:val="006B3EDF"/>
    <w:rsid w:val="006B5B2A"/>
    <w:rsid w:val="006B7BAF"/>
    <w:rsid w:val="006C171A"/>
    <w:rsid w:val="006C5123"/>
    <w:rsid w:val="006C72AA"/>
    <w:rsid w:val="006D078F"/>
    <w:rsid w:val="006E4C87"/>
    <w:rsid w:val="006E5A2B"/>
    <w:rsid w:val="006F1D6C"/>
    <w:rsid w:val="006F2713"/>
    <w:rsid w:val="00701EE8"/>
    <w:rsid w:val="00706B98"/>
    <w:rsid w:val="0070799C"/>
    <w:rsid w:val="00711102"/>
    <w:rsid w:val="00716F7D"/>
    <w:rsid w:val="00724752"/>
    <w:rsid w:val="007275F2"/>
    <w:rsid w:val="00734B38"/>
    <w:rsid w:val="0073756B"/>
    <w:rsid w:val="00741246"/>
    <w:rsid w:val="0075134E"/>
    <w:rsid w:val="00760B39"/>
    <w:rsid w:val="007646FD"/>
    <w:rsid w:val="00770378"/>
    <w:rsid w:val="00771F93"/>
    <w:rsid w:val="0077576E"/>
    <w:rsid w:val="00777DC4"/>
    <w:rsid w:val="007800A5"/>
    <w:rsid w:val="00782C41"/>
    <w:rsid w:val="00783B7A"/>
    <w:rsid w:val="00791096"/>
    <w:rsid w:val="007924D7"/>
    <w:rsid w:val="00797D19"/>
    <w:rsid w:val="007A52D7"/>
    <w:rsid w:val="007B1ED9"/>
    <w:rsid w:val="007B62F4"/>
    <w:rsid w:val="007C0BF5"/>
    <w:rsid w:val="007E02A7"/>
    <w:rsid w:val="007E1F32"/>
    <w:rsid w:val="007E323D"/>
    <w:rsid w:val="007F354C"/>
    <w:rsid w:val="007F59B8"/>
    <w:rsid w:val="00810A01"/>
    <w:rsid w:val="00813957"/>
    <w:rsid w:val="008212C6"/>
    <w:rsid w:val="008213FD"/>
    <w:rsid w:val="0082489E"/>
    <w:rsid w:val="00825FD9"/>
    <w:rsid w:val="0083669D"/>
    <w:rsid w:val="00844D66"/>
    <w:rsid w:val="00847A61"/>
    <w:rsid w:val="00852AE4"/>
    <w:rsid w:val="008532F5"/>
    <w:rsid w:val="00856081"/>
    <w:rsid w:val="00861964"/>
    <w:rsid w:val="0086645D"/>
    <w:rsid w:val="008703CE"/>
    <w:rsid w:val="0088405B"/>
    <w:rsid w:val="00895013"/>
    <w:rsid w:val="0089783B"/>
    <w:rsid w:val="008B505D"/>
    <w:rsid w:val="008B6EB4"/>
    <w:rsid w:val="008C0CA2"/>
    <w:rsid w:val="008C78A6"/>
    <w:rsid w:val="00903337"/>
    <w:rsid w:val="00903CBA"/>
    <w:rsid w:val="009054C2"/>
    <w:rsid w:val="00911303"/>
    <w:rsid w:val="009173C7"/>
    <w:rsid w:val="00924EAF"/>
    <w:rsid w:val="009255E5"/>
    <w:rsid w:val="00931CDD"/>
    <w:rsid w:val="0093573C"/>
    <w:rsid w:val="0093603A"/>
    <w:rsid w:val="009370BA"/>
    <w:rsid w:val="009374F5"/>
    <w:rsid w:val="00947C90"/>
    <w:rsid w:val="00961219"/>
    <w:rsid w:val="00977D25"/>
    <w:rsid w:val="009833E6"/>
    <w:rsid w:val="00986647"/>
    <w:rsid w:val="00992510"/>
    <w:rsid w:val="00994BA9"/>
    <w:rsid w:val="009A3E32"/>
    <w:rsid w:val="009A4D4E"/>
    <w:rsid w:val="009A6218"/>
    <w:rsid w:val="009B0525"/>
    <w:rsid w:val="009B3E14"/>
    <w:rsid w:val="009C0108"/>
    <w:rsid w:val="009C43A7"/>
    <w:rsid w:val="009C50A2"/>
    <w:rsid w:val="009C7781"/>
    <w:rsid w:val="009E2BAD"/>
    <w:rsid w:val="009E50D2"/>
    <w:rsid w:val="009F60BF"/>
    <w:rsid w:val="00A01E4A"/>
    <w:rsid w:val="00A05D72"/>
    <w:rsid w:val="00A114CE"/>
    <w:rsid w:val="00A12374"/>
    <w:rsid w:val="00A25F3A"/>
    <w:rsid w:val="00A36B9D"/>
    <w:rsid w:val="00A379BE"/>
    <w:rsid w:val="00A45031"/>
    <w:rsid w:val="00A65CD6"/>
    <w:rsid w:val="00A679A1"/>
    <w:rsid w:val="00A709A9"/>
    <w:rsid w:val="00A80CC0"/>
    <w:rsid w:val="00A814BC"/>
    <w:rsid w:val="00A87A61"/>
    <w:rsid w:val="00A917D8"/>
    <w:rsid w:val="00AA2917"/>
    <w:rsid w:val="00AA3448"/>
    <w:rsid w:val="00AA5357"/>
    <w:rsid w:val="00AA7238"/>
    <w:rsid w:val="00AC29C3"/>
    <w:rsid w:val="00AC334B"/>
    <w:rsid w:val="00AC3F7A"/>
    <w:rsid w:val="00AC7A13"/>
    <w:rsid w:val="00AD02D7"/>
    <w:rsid w:val="00AD2B04"/>
    <w:rsid w:val="00AE3231"/>
    <w:rsid w:val="00AE346A"/>
    <w:rsid w:val="00AE3A43"/>
    <w:rsid w:val="00AE40EC"/>
    <w:rsid w:val="00AE5B1E"/>
    <w:rsid w:val="00B0237C"/>
    <w:rsid w:val="00B02556"/>
    <w:rsid w:val="00B129B1"/>
    <w:rsid w:val="00B137FE"/>
    <w:rsid w:val="00B14D68"/>
    <w:rsid w:val="00B2213B"/>
    <w:rsid w:val="00B22B7A"/>
    <w:rsid w:val="00B243E2"/>
    <w:rsid w:val="00B267D0"/>
    <w:rsid w:val="00B27550"/>
    <w:rsid w:val="00B321BB"/>
    <w:rsid w:val="00B43766"/>
    <w:rsid w:val="00B514E7"/>
    <w:rsid w:val="00B627E1"/>
    <w:rsid w:val="00B66FD6"/>
    <w:rsid w:val="00B67A50"/>
    <w:rsid w:val="00B67D55"/>
    <w:rsid w:val="00B721C6"/>
    <w:rsid w:val="00B738B6"/>
    <w:rsid w:val="00B832CA"/>
    <w:rsid w:val="00B86815"/>
    <w:rsid w:val="00B9037B"/>
    <w:rsid w:val="00B91B71"/>
    <w:rsid w:val="00B94C44"/>
    <w:rsid w:val="00BC0A7F"/>
    <w:rsid w:val="00BC4480"/>
    <w:rsid w:val="00BD25DB"/>
    <w:rsid w:val="00BD4AB3"/>
    <w:rsid w:val="00BD53A2"/>
    <w:rsid w:val="00BD6134"/>
    <w:rsid w:val="00BE6CC3"/>
    <w:rsid w:val="00BF35FE"/>
    <w:rsid w:val="00BF5048"/>
    <w:rsid w:val="00C16C12"/>
    <w:rsid w:val="00C22820"/>
    <w:rsid w:val="00C26086"/>
    <w:rsid w:val="00C26371"/>
    <w:rsid w:val="00C273EE"/>
    <w:rsid w:val="00C33897"/>
    <w:rsid w:val="00C3517B"/>
    <w:rsid w:val="00C36D23"/>
    <w:rsid w:val="00C57E0F"/>
    <w:rsid w:val="00C601DA"/>
    <w:rsid w:val="00C720A4"/>
    <w:rsid w:val="00C8029C"/>
    <w:rsid w:val="00C80C25"/>
    <w:rsid w:val="00CA4FA7"/>
    <w:rsid w:val="00CA598E"/>
    <w:rsid w:val="00CA727F"/>
    <w:rsid w:val="00CB4F17"/>
    <w:rsid w:val="00CB79AF"/>
    <w:rsid w:val="00CC6684"/>
    <w:rsid w:val="00CD3E07"/>
    <w:rsid w:val="00CF4C3C"/>
    <w:rsid w:val="00CF6A07"/>
    <w:rsid w:val="00D0201D"/>
    <w:rsid w:val="00D11057"/>
    <w:rsid w:val="00D35478"/>
    <w:rsid w:val="00D35C16"/>
    <w:rsid w:val="00D41688"/>
    <w:rsid w:val="00D50123"/>
    <w:rsid w:val="00D569C7"/>
    <w:rsid w:val="00D56E55"/>
    <w:rsid w:val="00D61E52"/>
    <w:rsid w:val="00D704B6"/>
    <w:rsid w:val="00D71156"/>
    <w:rsid w:val="00D71742"/>
    <w:rsid w:val="00D860A4"/>
    <w:rsid w:val="00D90664"/>
    <w:rsid w:val="00D97D33"/>
    <w:rsid w:val="00DA2D2D"/>
    <w:rsid w:val="00DA3EB9"/>
    <w:rsid w:val="00DB0234"/>
    <w:rsid w:val="00DB6205"/>
    <w:rsid w:val="00DC5409"/>
    <w:rsid w:val="00DE4160"/>
    <w:rsid w:val="00DE4FB6"/>
    <w:rsid w:val="00DF35A3"/>
    <w:rsid w:val="00DF6C9A"/>
    <w:rsid w:val="00E11A9C"/>
    <w:rsid w:val="00E13AD7"/>
    <w:rsid w:val="00E17615"/>
    <w:rsid w:val="00E2192F"/>
    <w:rsid w:val="00E266FE"/>
    <w:rsid w:val="00E4128D"/>
    <w:rsid w:val="00E47BFA"/>
    <w:rsid w:val="00E52E64"/>
    <w:rsid w:val="00E55607"/>
    <w:rsid w:val="00E5697F"/>
    <w:rsid w:val="00E62DFB"/>
    <w:rsid w:val="00E6394B"/>
    <w:rsid w:val="00E77A2F"/>
    <w:rsid w:val="00E80511"/>
    <w:rsid w:val="00E81F37"/>
    <w:rsid w:val="00E83D0E"/>
    <w:rsid w:val="00E83F84"/>
    <w:rsid w:val="00E87D9D"/>
    <w:rsid w:val="00E90C20"/>
    <w:rsid w:val="00E94F66"/>
    <w:rsid w:val="00E950BD"/>
    <w:rsid w:val="00EA00F6"/>
    <w:rsid w:val="00EB033C"/>
    <w:rsid w:val="00EB5603"/>
    <w:rsid w:val="00EB76ED"/>
    <w:rsid w:val="00EC5061"/>
    <w:rsid w:val="00EF10E0"/>
    <w:rsid w:val="00EF216A"/>
    <w:rsid w:val="00F03B57"/>
    <w:rsid w:val="00F15339"/>
    <w:rsid w:val="00F21B1E"/>
    <w:rsid w:val="00F233B6"/>
    <w:rsid w:val="00F23468"/>
    <w:rsid w:val="00F239B8"/>
    <w:rsid w:val="00F30D95"/>
    <w:rsid w:val="00F41F63"/>
    <w:rsid w:val="00F446F4"/>
    <w:rsid w:val="00F50E2F"/>
    <w:rsid w:val="00F53130"/>
    <w:rsid w:val="00F54D96"/>
    <w:rsid w:val="00F71059"/>
    <w:rsid w:val="00F75252"/>
    <w:rsid w:val="00F753FF"/>
    <w:rsid w:val="00F8368A"/>
    <w:rsid w:val="00F840A3"/>
    <w:rsid w:val="00F8485C"/>
    <w:rsid w:val="00FA55D8"/>
    <w:rsid w:val="00FB77C6"/>
    <w:rsid w:val="00FC7DF8"/>
    <w:rsid w:val="00FD2706"/>
    <w:rsid w:val="00FD30A8"/>
    <w:rsid w:val="00FD3C7F"/>
    <w:rsid w:val="00FD7D5B"/>
    <w:rsid w:val="00FE7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0A5"/>
    <w:pPr>
      <w:bidi/>
      <w:spacing w:line="360" w:lineRule="auto"/>
      <w:ind w:firstLine="284"/>
      <w:jc w:val="both"/>
    </w:pPr>
    <w:rPr>
      <w:rFonts w:cs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175A42"/>
    <w:pPr>
      <w:spacing w:after="0" w:line="240" w:lineRule="auto"/>
    </w:pPr>
    <w:rPr>
      <w:rFonts w:ascii="Traditional Arabic" w:hAnsi="Traditional Arabic" w:cs="Traditional Arabic"/>
      <w:sz w:val="20"/>
      <w:szCs w:val="20"/>
    </w:rPr>
  </w:style>
  <w:style w:type="character" w:customStyle="1" w:styleId="Char">
    <w:name w:val="نص حاشية سفلية Char"/>
    <w:basedOn w:val="a0"/>
    <w:link w:val="a4"/>
    <w:uiPriority w:val="99"/>
    <w:semiHidden/>
    <w:rsid w:val="00175A42"/>
    <w:rPr>
      <w:rFonts w:ascii="Traditional Arabic" w:hAnsi="Traditional Arabic" w:cs="Traditional Arabic"/>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1048</TotalTime>
  <Pages>3</Pages>
  <Words>918</Words>
  <Characters>5234</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cp:keywords/>
  <dc:description/>
  <cp:lastModifiedBy>السيد محسن الحائري</cp:lastModifiedBy>
  <cp:revision>56</cp:revision>
  <cp:lastPrinted>2023-01-08T08:05:00Z</cp:lastPrinted>
  <dcterms:created xsi:type="dcterms:W3CDTF">2023-01-09T06:10:00Z</dcterms:created>
  <dcterms:modified xsi:type="dcterms:W3CDTF">2023-01-11T06:19:00Z</dcterms:modified>
  <dc:language>العربية</dc:language>
</cp:coreProperties>
</file>