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Default="00E83D0E" w:rsidP="00682A09">
      <w:pPr>
        <w:ind w:firstLine="0"/>
        <w:jc w:val="center"/>
        <w:rPr>
          <w:rtl/>
        </w:rPr>
      </w:pPr>
      <w:r w:rsidRPr="00E83D0E">
        <w:rPr>
          <w:rtl/>
        </w:rPr>
        <w:t>بسم الله الرحمن الرحيم</w:t>
      </w:r>
    </w:p>
    <w:p w14:paraId="1EC622DA" w14:textId="46161832"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2D246FF" w14:textId="77777777" w:rsidR="00047282" w:rsidRPr="00047282" w:rsidRDefault="00047282" w:rsidP="00047282">
      <w:r w:rsidRPr="00047282">
        <w:rPr>
          <w:rtl/>
        </w:rPr>
        <w:t>قلنا: إنّ لأستاذنا الشهيد رضوان الله تعالى عليه مناقشات لما قاله السيّد الخوئيّ في جهات ثلاث:</w:t>
      </w:r>
    </w:p>
    <w:p w14:paraId="77FA582F" w14:textId="534190F8" w:rsidR="00047282" w:rsidRPr="00047282" w:rsidRDefault="00047282" w:rsidP="00047282">
      <w:pPr>
        <w:rPr>
          <w:rtl/>
        </w:rPr>
      </w:pPr>
      <w:r w:rsidRPr="00047282">
        <w:rPr>
          <w:rtl/>
        </w:rPr>
        <w:t>الجهة الأولى كانت بشأن ما قاله رضوان الله تعالى عليه في المثال الثالث وهو الذي جعله مستثنى من القاعدة الثانية التي فيما إذا كان الأصلان الأوّليّان من سنخين ودليلهما غير مشترك، فلا يبتل</w:t>
      </w:r>
      <w:r w:rsidR="0037352B">
        <w:rPr>
          <w:rFonts w:hint="cs"/>
          <w:rtl/>
        </w:rPr>
        <w:t>ى</w:t>
      </w:r>
      <w:r w:rsidRPr="00047282">
        <w:rPr>
          <w:rtl/>
        </w:rPr>
        <w:t xml:space="preserve"> دليلهما بالإجمال فيسقطان معا</w:t>
      </w:r>
      <w:r w:rsidR="0037352B">
        <w:rPr>
          <w:rFonts w:hint="cs"/>
          <w:rtl/>
        </w:rPr>
        <w:t>ً</w:t>
      </w:r>
      <w:r w:rsidRPr="00047282">
        <w:rPr>
          <w:rtl/>
        </w:rPr>
        <w:t xml:space="preserve"> ويسقط معهما الأصل الطوليّ فيصير </w:t>
      </w:r>
      <w:r w:rsidR="0037352B">
        <w:rPr>
          <w:rFonts w:hint="cs"/>
          <w:rtl/>
        </w:rPr>
        <w:t>التعارض و</w:t>
      </w:r>
      <w:r w:rsidRPr="00047282">
        <w:rPr>
          <w:rtl/>
        </w:rPr>
        <w:t xml:space="preserve">التساقط ثلاثيّ الأطراف. </w:t>
      </w:r>
      <w:r w:rsidR="00B33362">
        <w:rPr>
          <w:rFonts w:hint="cs"/>
          <w:rtl/>
        </w:rPr>
        <w:t>ف</w:t>
      </w:r>
      <w:r w:rsidRPr="00047282">
        <w:rPr>
          <w:rtl/>
        </w:rPr>
        <w:t>استثنى منها ما إذا كان لكلّ</w:t>
      </w:r>
      <w:r w:rsidR="00B33362">
        <w:rPr>
          <w:rFonts w:hint="cs"/>
          <w:rtl/>
        </w:rPr>
        <w:t>ٍ</w:t>
      </w:r>
      <w:r w:rsidRPr="00047282">
        <w:rPr>
          <w:rtl/>
        </w:rPr>
        <w:t xml:space="preserve"> من الأصلين الأوّليّين أصل طوليّ ولكن أحدهما مثب</w:t>
      </w:r>
      <w:r w:rsidR="00B33362">
        <w:rPr>
          <w:rFonts w:hint="cs"/>
          <w:rtl/>
        </w:rPr>
        <w:t>ِ</w:t>
      </w:r>
      <w:r w:rsidRPr="00047282">
        <w:rPr>
          <w:rtl/>
        </w:rPr>
        <w:t>ت للتكليف والآخر مؤمّن</w:t>
      </w:r>
      <w:r w:rsidR="00B33362">
        <w:rPr>
          <w:rFonts w:hint="cs"/>
          <w:rtl/>
        </w:rPr>
        <w:t>،</w:t>
      </w:r>
      <w:r w:rsidRPr="00047282">
        <w:rPr>
          <w:rtl/>
        </w:rPr>
        <w:t xml:space="preserve"> فقال: إنّ الأصل المثبت للتكليف ي</w:t>
      </w:r>
      <w:r w:rsidR="00B33362">
        <w:rPr>
          <w:rFonts w:hint="cs"/>
          <w:rtl/>
        </w:rPr>
        <w:t>ُ</w:t>
      </w:r>
      <w:r w:rsidRPr="00047282">
        <w:rPr>
          <w:rtl/>
        </w:rPr>
        <w:t>حلّ العلم الإجماليّ</w:t>
      </w:r>
      <w:r w:rsidR="00B33362">
        <w:rPr>
          <w:rFonts w:hint="cs"/>
          <w:rtl/>
        </w:rPr>
        <w:t>،</w:t>
      </w:r>
      <w:r w:rsidRPr="00047282">
        <w:rPr>
          <w:rtl/>
        </w:rPr>
        <w:t xml:space="preserve"> فبإمكاننا التمسّك بالأصل الطوليّ المؤمّن.</w:t>
      </w:r>
    </w:p>
    <w:p w14:paraId="5A160214" w14:textId="6061122C" w:rsidR="00047282" w:rsidRPr="00047282" w:rsidRDefault="00047282" w:rsidP="00047282">
      <w:pPr>
        <w:rPr>
          <w:rtl/>
        </w:rPr>
      </w:pPr>
      <w:r w:rsidRPr="00047282">
        <w:rPr>
          <w:rtl/>
        </w:rPr>
        <w:t>وقال أستاذنا الشهيد رضوان الله تعالى عليه: هذا كلام لا يناسب مشرب العلّيّة ولا مشرب الاقتضاء. وشرحنا ذلك في اليوم الماضي.</w:t>
      </w:r>
    </w:p>
    <w:p w14:paraId="195A8E9D" w14:textId="3B1D4D05" w:rsidR="00047282" w:rsidRPr="00047282" w:rsidRDefault="00047282" w:rsidP="00047282">
      <w:pPr>
        <w:rPr>
          <w:rtl/>
        </w:rPr>
      </w:pPr>
      <w:r w:rsidRPr="00047282">
        <w:rPr>
          <w:rtl/>
        </w:rPr>
        <w:t>والآن نبدأ بالجهة الثانية، ويتّجه كلام أستاذنا الشهيد رضوان الله تعالى عليه نحو ما قاله السيّد الخوئيّ في الحالة الأولى</w:t>
      </w:r>
      <w:r w:rsidR="00C57BAC">
        <w:rPr>
          <w:rFonts w:hint="cs"/>
          <w:rtl/>
        </w:rPr>
        <w:t>،</w:t>
      </w:r>
      <w:r w:rsidRPr="00047282">
        <w:rPr>
          <w:rtl/>
        </w:rPr>
        <w:t xml:space="preserve"> وهي ما إذا كان الأصلان الجاريان في طرفي العلم الإجماليّ من سنخ واحد ويبتل</w:t>
      </w:r>
      <w:r w:rsidR="001900B9">
        <w:rPr>
          <w:rFonts w:hint="cs"/>
          <w:rtl/>
        </w:rPr>
        <w:t>ى</w:t>
      </w:r>
      <w:r w:rsidRPr="00047282">
        <w:rPr>
          <w:rtl/>
        </w:rPr>
        <w:t xml:space="preserve"> دليلهما بالإجمال فيسقطان به لا بالتساقط، فيمكن التمسّك بالأصل الطوليّ لأحدهما.</w:t>
      </w:r>
    </w:p>
    <w:p w14:paraId="0C312AA3" w14:textId="01196B76" w:rsidR="00047282" w:rsidRPr="00047282" w:rsidRDefault="00047282" w:rsidP="000B23EA">
      <w:pPr>
        <w:rPr>
          <w:rtl/>
        </w:rPr>
      </w:pPr>
      <w:r w:rsidRPr="00047282">
        <w:rPr>
          <w:rtl/>
        </w:rPr>
        <w:t>وكان مثال</w:t>
      </w:r>
      <w:r w:rsidR="00C57BAC">
        <w:rPr>
          <w:rFonts w:hint="cs"/>
          <w:rtl/>
        </w:rPr>
        <w:t>ه</w:t>
      </w:r>
      <w:r w:rsidRPr="00047282">
        <w:rPr>
          <w:rtl/>
        </w:rPr>
        <w:t xml:space="preserve"> عبارة</w:t>
      </w:r>
      <w:r w:rsidR="00FB4D9F">
        <w:rPr>
          <w:rFonts w:hint="cs"/>
          <w:rtl/>
        </w:rPr>
        <w:t>ً</w:t>
      </w:r>
      <w:r w:rsidRPr="00047282">
        <w:rPr>
          <w:rtl/>
        </w:rPr>
        <w:t xml:space="preserve"> عمّا إذا علم إجمالا</w:t>
      </w:r>
      <w:r w:rsidR="00C57BAC">
        <w:rPr>
          <w:rFonts w:hint="cs"/>
          <w:rtl/>
        </w:rPr>
        <w:t>ً</w:t>
      </w:r>
      <w:r w:rsidRPr="00047282">
        <w:rPr>
          <w:rtl/>
        </w:rPr>
        <w:t xml:space="preserve"> بنجاسة هذا الماء أو هذا الثوب</w:t>
      </w:r>
      <w:r w:rsidR="000B23EA">
        <w:rPr>
          <w:rFonts w:hint="cs"/>
          <w:rtl/>
        </w:rPr>
        <w:t>،</w:t>
      </w:r>
      <w:r w:rsidRPr="00047282">
        <w:rPr>
          <w:rtl/>
        </w:rPr>
        <w:t xml:space="preserve"> فالأصلان الأوّليّان من سنخ واحد وهي أصالة الطهارة</w:t>
      </w:r>
      <w:r w:rsidR="000B23EA">
        <w:rPr>
          <w:rFonts w:hint="cs"/>
          <w:rtl/>
        </w:rPr>
        <w:t>،</w:t>
      </w:r>
      <w:r w:rsidRPr="00047282">
        <w:rPr>
          <w:rtl/>
        </w:rPr>
        <w:t xml:space="preserve"> </w:t>
      </w:r>
      <w:r w:rsidR="000B23EA">
        <w:rPr>
          <w:rFonts w:hint="cs"/>
          <w:rtl/>
        </w:rPr>
        <w:t>ف</w:t>
      </w:r>
      <w:r w:rsidRPr="00047282">
        <w:rPr>
          <w:rtl/>
        </w:rPr>
        <w:t>يبتل</w:t>
      </w:r>
      <w:r w:rsidR="000B23EA">
        <w:rPr>
          <w:rFonts w:hint="cs"/>
          <w:rtl/>
        </w:rPr>
        <w:t>ى</w:t>
      </w:r>
      <w:r w:rsidRPr="00047282">
        <w:rPr>
          <w:rtl/>
        </w:rPr>
        <w:t xml:space="preserve"> دليلهما بالإجمال بسبب القرينة العقليّة أو العقلائيّة المقتضية لعدم جريان الأصول المؤمّنة في أطراف العلم الإجماليّ</w:t>
      </w:r>
      <w:r w:rsidR="000B23EA">
        <w:rPr>
          <w:rFonts w:hint="cs"/>
          <w:rtl/>
        </w:rPr>
        <w:t>،</w:t>
      </w:r>
      <w:r w:rsidRPr="00047282">
        <w:rPr>
          <w:rtl/>
        </w:rPr>
        <w:t xml:space="preserve"> فهذه القرينة بمنزلة القرينة المتّصلة وتورث الإجمال</w:t>
      </w:r>
      <w:r w:rsidR="000B23EA">
        <w:rPr>
          <w:rFonts w:hint="cs"/>
          <w:rtl/>
        </w:rPr>
        <w:t>،</w:t>
      </w:r>
      <w:r w:rsidRPr="00047282">
        <w:rPr>
          <w:rtl/>
        </w:rPr>
        <w:t xml:space="preserve"> فلا تجري أصالة الطهارة لا في الثوب ولا في الإناء.</w:t>
      </w:r>
      <w:r w:rsidR="000B23EA">
        <w:rPr>
          <w:rFonts w:hint="cs"/>
          <w:rtl/>
        </w:rPr>
        <w:t xml:space="preserve"> فبالنتيجة </w:t>
      </w:r>
      <w:r w:rsidRPr="00047282">
        <w:rPr>
          <w:rtl/>
        </w:rPr>
        <w:t>يمكن التمسّك بالأصل الطوليّ وهي أصالة الحلّ الذي في طول أصالة الطهارة</w:t>
      </w:r>
      <w:r w:rsidR="000B23EA">
        <w:rPr>
          <w:rFonts w:hint="cs"/>
          <w:rtl/>
        </w:rPr>
        <w:t xml:space="preserve"> </w:t>
      </w:r>
      <w:r w:rsidR="00A963B6">
        <w:rPr>
          <w:rFonts w:hint="cs"/>
          <w:rtl/>
        </w:rPr>
        <w:t xml:space="preserve">التي تجي </w:t>
      </w:r>
      <w:r w:rsidR="000B23EA">
        <w:rPr>
          <w:rFonts w:hint="cs"/>
          <w:rtl/>
        </w:rPr>
        <w:t xml:space="preserve">في </w:t>
      </w:r>
      <w:r w:rsidR="00A963B6">
        <w:rPr>
          <w:rFonts w:hint="cs"/>
          <w:rtl/>
        </w:rPr>
        <w:t xml:space="preserve">طرف </w:t>
      </w:r>
      <w:r w:rsidR="000B23EA">
        <w:rPr>
          <w:rFonts w:hint="cs"/>
          <w:rtl/>
        </w:rPr>
        <w:t>الماء</w:t>
      </w:r>
      <w:r w:rsidR="00A963B6">
        <w:rPr>
          <w:rFonts w:hint="cs"/>
          <w:rtl/>
        </w:rPr>
        <w:t xml:space="preserve"> فقط</w:t>
      </w:r>
      <w:r w:rsidRPr="00047282">
        <w:rPr>
          <w:rtl/>
        </w:rPr>
        <w:t>. و</w:t>
      </w:r>
      <w:r w:rsidR="000B23EA">
        <w:rPr>
          <w:rFonts w:hint="cs"/>
          <w:rtl/>
        </w:rPr>
        <w:t>نبّهنا سابقاً</w:t>
      </w:r>
      <w:r w:rsidRPr="00047282">
        <w:rPr>
          <w:rtl/>
        </w:rPr>
        <w:t xml:space="preserve"> </w:t>
      </w:r>
      <w:r w:rsidR="000B23EA">
        <w:rPr>
          <w:rFonts w:hint="cs"/>
          <w:caps/>
          <w:rtl/>
        </w:rPr>
        <w:t>أ</w:t>
      </w:r>
      <w:r w:rsidRPr="00047282">
        <w:rPr>
          <w:caps/>
          <w:rtl/>
        </w:rPr>
        <w:t>نّ</w:t>
      </w:r>
      <w:r w:rsidRPr="00047282">
        <w:rPr>
          <w:rtl/>
        </w:rPr>
        <w:t xml:space="preserve"> سبب طوليّته </w:t>
      </w:r>
      <w:r w:rsidR="00577339">
        <w:rPr>
          <w:rFonts w:hint="cs"/>
          <w:rtl/>
        </w:rPr>
        <w:t xml:space="preserve">هو </w:t>
      </w:r>
      <w:r w:rsidRPr="00047282">
        <w:rPr>
          <w:rtl/>
        </w:rPr>
        <w:t>كون</w:t>
      </w:r>
      <w:r w:rsidR="00A963B6">
        <w:rPr>
          <w:rFonts w:hint="cs"/>
          <w:rtl/>
        </w:rPr>
        <w:t xml:space="preserve"> الشكّ في الحلّيّة</w:t>
      </w:r>
      <w:r w:rsidRPr="00047282">
        <w:rPr>
          <w:rtl/>
        </w:rPr>
        <w:t xml:space="preserve"> مسبّبة</w:t>
      </w:r>
      <w:r w:rsidR="00A963B6">
        <w:rPr>
          <w:rFonts w:hint="cs"/>
          <w:rtl/>
        </w:rPr>
        <w:t>ً</w:t>
      </w:r>
      <w:r w:rsidRPr="00047282">
        <w:rPr>
          <w:rtl/>
        </w:rPr>
        <w:t xml:space="preserve"> من الشكّ في </w:t>
      </w:r>
      <w:r w:rsidR="00577339">
        <w:rPr>
          <w:rFonts w:hint="cs"/>
          <w:rtl/>
        </w:rPr>
        <w:t>النجاسة</w:t>
      </w:r>
      <w:r w:rsidRPr="00047282">
        <w:rPr>
          <w:rtl/>
        </w:rPr>
        <w:t>.</w:t>
      </w:r>
    </w:p>
    <w:p w14:paraId="553D66F6" w14:textId="75C774BA" w:rsidR="00047282" w:rsidRPr="00047282" w:rsidRDefault="00047282" w:rsidP="00047282">
      <w:pPr>
        <w:rPr>
          <w:rtl/>
        </w:rPr>
      </w:pPr>
      <w:r w:rsidRPr="00047282">
        <w:rPr>
          <w:rtl/>
        </w:rPr>
        <w:t xml:space="preserve">ويعلّق عليه أستاذنا الشهيد رضوان الله تعالى عليه بأنّ نكتة جواز العمل بالأصل الطوليّ في أمثال هذا </w:t>
      </w:r>
      <w:r w:rsidR="009F2676">
        <w:rPr>
          <w:rFonts w:hint="cs"/>
          <w:rtl/>
        </w:rPr>
        <w:t xml:space="preserve">هو </w:t>
      </w:r>
      <w:r w:rsidR="00243BA8">
        <w:rPr>
          <w:rFonts w:hint="cs"/>
          <w:rtl/>
        </w:rPr>
        <w:t>كون</w:t>
      </w:r>
      <w:r w:rsidRPr="00047282">
        <w:rPr>
          <w:rtl/>
        </w:rPr>
        <w:t xml:space="preserve"> الأصلين من سنخ واحد والأصل الطوليّ بدليل مستقلّ غير دليلهما</w:t>
      </w:r>
      <w:r w:rsidR="00243BA8">
        <w:rPr>
          <w:rFonts w:hint="cs"/>
          <w:rtl/>
        </w:rPr>
        <w:t>.</w:t>
      </w:r>
      <w:r w:rsidRPr="00047282">
        <w:rPr>
          <w:rtl/>
        </w:rPr>
        <w:t xml:space="preserve"> فكونه طوليّا</w:t>
      </w:r>
      <w:r w:rsidR="00243BA8">
        <w:rPr>
          <w:rFonts w:hint="cs"/>
          <w:rtl/>
        </w:rPr>
        <w:t>ً</w:t>
      </w:r>
      <w:r w:rsidRPr="00047282">
        <w:rPr>
          <w:rtl/>
        </w:rPr>
        <w:t xml:space="preserve"> لا دخل له بحسب مبنى السيّد؛ </w:t>
      </w:r>
      <w:r w:rsidR="00243BA8">
        <w:rPr>
          <w:rFonts w:hint="cs"/>
          <w:rtl/>
        </w:rPr>
        <w:t>ف</w:t>
      </w:r>
      <w:r w:rsidR="00490761">
        <w:rPr>
          <w:rFonts w:hint="cs"/>
          <w:rtl/>
        </w:rPr>
        <w:t>بأ</w:t>
      </w:r>
      <w:r w:rsidRPr="00047282">
        <w:rPr>
          <w:rtl/>
        </w:rPr>
        <w:t>نّ دليل الأصل الثالث غير دليلهما لا يبتل</w:t>
      </w:r>
      <w:r w:rsidR="00243BA8">
        <w:rPr>
          <w:rFonts w:hint="cs"/>
          <w:rtl/>
        </w:rPr>
        <w:t>ى</w:t>
      </w:r>
      <w:r w:rsidRPr="00047282">
        <w:rPr>
          <w:rtl/>
        </w:rPr>
        <w:t xml:space="preserve"> بالإجمال.</w:t>
      </w:r>
    </w:p>
    <w:p w14:paraId="2FA3CA9A" w14:textId="736F7C44" w:rsidR="00047282" w:rsidRPr="00047282" w:rsidRDefault="00047282" w:rsidP="00047282">
      <w:pPr>
        <w:rPr>
          <w:rtl/>
        </w:rPr>
      </w:pPr>
      <w:r w:rsidRPr="00047282">
        <w:rPr>
          <w:rtl/>
        </w:rPr>
        <w:t xml:space="preserve">فالأصل الثالث إذا وجد </w:t>
      </w:r>
      <w:r w:rsidR="00687AFE">
        <w:rPr>
          <w:rFonts w:hint="cs"/>
          <w:rtl/>
        </w:rPr>
        <w:t xml:space="preserve">[بأيّ نحو]، </w:t>
      </w:r>
      <w:r w:rsidRPr="00047282">
        <w:rPr>
          <w:rtl/>
        </w:rPr>
        <w:t>لا بد</w:t>
      </w:r>
      <w:r w:rsidR="00687AFE">
        <w:rPr>
          <w:rFonts w:hint="cs"/>
          <w:rtl/>
        </w:rPr>
        <w:t>ّ</w:t>
      </w:r>
      <w:r w:rsidRPr="00047282">
        <w:rPr>
          <w:rtl/>
        </w:rPr>
        <w:t xml:space="preserve"> للسيّد الخوئيّ من أن يقول بإمكان التمسّك به وإن كان في عرضهما. فلا وجه لتخصيص إمكان التمسّك</w:t>
      </w:r>
      <w:r w:rsidR="00243BCF">
        <w:rPr>
          <w:rFonts w:hint="cs"/>
          <w:rtl/>
        </w:rPr>
        <w:t xml:space="preserve"> به</w:t>
      </w:r>
      <w:r w:rsidRPr="00047282">
        <w:rPr>
          <w:rtl/>
        </w:rPr>
        <w:t xml:space="preserve"> بكونه طوليّا</w:t>
      </w:r>
      <w:r w:rsidR="00301B13">
        <w:rPr>
          <w:rFonts w:hint="cs"/>
          <w:rtl/>
        </w:rPr>
        <w:t>ً</w:t>
      </w:r>
      <w:r w:rsidRPr="00047282">
        <w:rPr>
          <w:rtl/>
        </w:rPr>
        <w:t>.</w:t>
      </w:r>
    </w:p>
    <w:p w14:paraId="39A04A9D" w14:textId="3622AB93" w:rsidR="00047282" w:rsidRPr="00047282" w:rsidRDefault="00047282" w:rsidP="00047282">
      <w:pPr>
        <w:rPr>
          <w:rtl/>
        </w:rPr>
      </w:pPr>
      <w:r w:rsidRPr="00047282">
        <w:rPr>
          <w:rtl/>
        </w:rPr>
        <w:t>ومثّل أستاذنا الشهيد رضوان الله تعالى عليه بمثالين</w:t>
      </w:r>
      <w:r w:rsidR="0069421B">
        <w:rPr>
          <w:rFonts w:hint="cs"/>
          <w:rtl/>
        </w:rPr>
        <w:t>،</w:t>
      </w:r>
      <w:r w:rsidRPr="00047282">
        <w:rPr>
          <w:rtl/>
        </w:rPr>
        <w:t xml:space="preserve"> والمثال الأوّل وإن كان أوضح إلّا أنّه قد يطابق بعض مباني السيّد الخوئيّ فلا يكتفي به</w:t>
      </w:r>
      <w:r w:rsidR="0069421B">
        <w:rPr>
          <w:rFonts w:hint="cs"/>
          <w:rtl/>
        </w:rPr>
        <w:t>،</w:t>
      </w:r>
      <w:r w:rsidRPr="00047282">
        <w:rPr>
          <w:rtl/>
        </w:rPr>
        <w:t xml:space="preserve"> ويمثّل بمثال أكثر تعقيدا</w:t>
      </w:r>
      <w:r w:rsidR="0069421B">
        <w:rPr>
          <w:rFonts w:hint="cs"/>
          <w:rtl/>
        </w:rPr>
        <w:t>ً [ولكن يتناسب مع جميع مباني السيّد الخوئي رضوان الله تعالى عليه]</w:t>
      </w:r>
      <w:r w:rsidRPr="00047282">
        <w:rPr>
          <w:rtl/>
        </w:rPr>
        <w:t>.</w:t>
      </w:r>
    </w:p>
    <w:p w14:paraId="555B4C9D" w14:textId="139B073D" w:rsidR="00047282" w:rsidRPr="00047282" w:rsidRDefault="00047282" w:rsidP="00047282">
      <w:pPr>
        <w:rPr>
          <w:rtl/>
        </w:rPr>
      </w:pPr>
      <w:r w:rsidRPr="00047282">
        <w:rPr>
          <w:rtl/>
        </w:rPr>
        <w:t>المثال الأوّل: ما إذا كان في أحد طرفي العلم الإجماليّ أصالة الطهارة فقط</w:t>
      </w:r>
      <w:r w:rsidR="00745D74">
        <w:rPr>
          <w:rFonts w:hint="cs"/>
          <w:rtl/>
        </w:rPr>
        <w:t>،</w:t>
      </w:r>
      <w:r w:rsidRPr="00047282">
        <w:rPr>
          <w:rtl/>
        </w:rPr>
        <w:t xml:space="preserve"> وفي طرف الثاني أصالة الطهارة مع استصحاب</w:t>
      </w:r>
      <w:r w:rsidR="00745D74">
        <w:rPr>
          <w:rFonts w:hint="cs"/>
          <w:rtl/>
        </w:rPr>
        <w:t xml:space="preserve"> الطهارة.</w:t>
      </w:r>
      <w:r w:rsidRPr="00047282">
        <w:rPr>
          <w:rtl/>
        </w:rPr>
        <w:t xml:space="preserve"> فأصالة الطهارة </w:t>
      </w:r>
      <w:r w:rsidR="00C473DB">
        <w:rPr>
          <w:rFonts w:hint="cs"/>
          <w:rtl/>
        </w:rPr>
        <w:t xml:space="preserve">توجد </w:t>
      </w:r>
      <w:r w:rsidRPr="00047282">
        <w:rPr>
          <w:rtl/>
        </w:rPr>
        <w:t>في كلا الطرفين</w:t>
      </w:r>
      <w:r w:rsidR="00C473DB">
        <w:rPr>
          <w:rFonts w:hint="cs"/>
          <w:rtl/>
        </w:rPr>
        <w:t>.</w:t>
      </w:r>
      <w:r w:rsidRPr="00047282">
        <w:rPr>
          <w:rtl/>
        </w:rPr>
        <w:t xml:space="preserve"> وقلنا: إنّ الأصحاب اعتبروا الاستصحاب حاكما</w:t>
      </w:r>
      <w:r w:rsidR="00C473DB">
        <w:rPr>
          <w:rFonts w:hint="cs"/>
          <w:rtl/>
        </w:rPr>
        <w:t>ً</w:t>
      </w:r>
      <w:r w:rsidRPr="00047282">
        <w:rPr>
          <w:rtl/>
        </w:rPr>
        <w:t xml:space="preserve"> على أصالة الطهارة</w:t>
      </w:r>
      <w:r w:rsidR="00C473DB">
        <w:rPr>
          <w:rFonts w:hint="cs"/>
          <w:rtl/>
        </w:rPr>
        <w:t>،</w:t>
      </w:r>
      <w:r w:rsidRPr="00047282">
        <w:rPr>
          <w:rtl/>
        </w:rPr>
        <w:t xml:space="preserve"> لكن على مبنى أستاذنا ومبنانا </w:t>
      </w:r>
      <w:r w:rsidR="008D2E18">
        <w:rPr>
          <w:rFonts w:hint="cs"/>
          <w:rtl/>
        </w:rPr>
        <w:t>إ</w:t>
      </w:r>
      <w:r w:rsidRPr="00047282">
        <w:rPr>
          <w:rtl/>
        </w:rPr>
        <w:t>نّه لا يكون حاكما</w:t>
      </w:r>
      <w:r w:rsidR="008D2E18">
        <w:rPr>
          <w:rFonts w:hint="cs"/>
          <w:rtl/>
        </w:rPr>
        <w:t>ً</w:t>
      </w:r>
      <w:r w:rsidRPr="00047282">
        <w:rPr>
          <w:rtl/>
        </w:rPr>
        <w:t xml:space="preserve"> </w:t>
      </w:r>
      <w:r w:rsidR="004962CD">
        <w:rPr>
          <w:rFonts w:hint="cs"/>
          <w:rtl/>
        </w:rPr>
        <w:t xml:space="preserve">عليها </w:t>
      </w:r>
      <w:r w:rsidRPr="00047282">
        <w:rPr>
          <w:rtl/>
        </w:rPr>
        <w:t>إلّا إذا كان نتيجتهما متفاوتة فيكون طوليّا</w:t>
      </w:r>
      <w:r w:rsidR="004962CD">
        <w:rPr>
          <w:rFonts w:hint="cs"/>
          <w:rtl/>
        </w:rPr>
        <w:t>ً</w:t>
      </w:r>
      <w:r w:rsidRPr="00047282">
        <w:rPr>
          <w:rtl/>
        </w:rPr>
        <w:t xml:space="preserve"> مع أصالة الطهارة، أمّا إذا كانا متّفقة في</w:t>
      </w:r>
      <w:r w:rsidR="004962CD">
        <w:rPr>
          <w:rFonts w:hint="cs"/>
          <w:rtl/>
        </w:rPr>
        <w:t xml:space="preserve"> النتيجة</w:t>
      </w:r>
      <w:r w:rsidRPr="00047282">
        <w:rPr>
          <w:rtl/>
        </w:rPr>
        <w:t xml:space="preserve"> فلا طوليّة بينهما </w:t>
      </w:r>
      <w:r w:rsidR="004962CD">
        <w:rPr>
          <w:rFonts w:hint="cs"/>
          <w:rtl/>
        </w:rPr>
        <w:t>[و</w:t>
      </w:r>
      <w:r w:rsidR="00591ED4">
        <w:rPr>
          <w:rFonts w:hint="cs"/>
          <w:rtl/>
        </w:rPr>
        <w:t>يجريان معاً في عرض واحد</w:t>
      </w:r>
      <w:r w:rsidR="004962CD">
        <w:rPr>
          <w:rFonts w:hint="cs"/>
          <w:rtl/>
        </w:rPr>
        <w:t>]</w:t>
      </w:r>
      <w:r w:rsidR="00591ED4">
        <w:rPr>
          <w:rFonts w:hint="cs"/>
          <w:rtl/>
        </w:rPr>
        <w:t>،</w:t>
      </w:r>
      <w:r w:rsidR="004962CD">
        <w:rPr>
          <w:rFonts w:hint="cs"/>
          <w:rtl/>
        </w:rPr>
        <w:t xml:space="preserve"> </w:t>
      </w:r>
      <w:r w:rsidR="00591ED4">
        <w:rPr>
          <w:rFonts w:hint="cs"/>
          <w:rtl/>
        </w:rPr>
        <w:t>ف</w:t>
      </w:r>
      <w:r w:rsidRPr="00047282">
        <w:rPr>
          <w:rtl/>
        </w:rPr>
        <w:t xml:space="preserve">المثال </w:t>
      </w:r>
      <w:r w:rsidR="00C638A4">
        <w:rPr>
          <w:rFonts w:hint="cs"/>
          <w:rtl/>
        </w:rPr>
        <w:t xml:space="preserve">يكون </w:t>
      </w:r>
      <w:r w:rsidRPr="00047282">
        <w:rPr>
          <w:rtl/>
        </w:rPr>
        <w:t>على هذا المبنى.</w:t>
      </w:r>
    </w:p>
    <w:p w14:paraId="2A970C3C" w14:textId="3F28D901" w:rsidR="00047282" w:rsidRPr="00047282" w:rsidRDefault="00047282" w:rsidP="00047282">
      <w:pPr>
        <w:rPr>
          <w:rtl/>
        </w:rPr>
      </w:pPr>
      <w:r w:rsidRPr="00047282">
        <w:rPr>
          <w:rtl/>
        </w:rPr>
        <w:t xml:space="preserve">ولعلّ السيّد الخوئيّ </w:t>
      </w:r>
      <w:r w:rsidR="00EA2662">
        <w:rPr>
          <w:rFonts w:hint="cs"/>
          <w:rtl/>
        </w:rPr>
        <w:t xml:space="preserve">رحمه الله </w:t>
      </w:r>
      <w:r w:rsidRPr="00047282">
        <w:rPr>
          <w:rtl/>
        </w:rPr>
        <w:t>يخالف هذا</w:t>
      </w:r>
      <w:r w:rsidR="00EA2662">
        <w:rPr>
          <w:rFonts w:hint="cs"/>
          <w:rtl/>
        </w:rPr>
        <w:t xml:space="preserve"> المبنى</w:t>
      </w:r>
      <w:r w:rsidRPr="00047282">
        <w:rPr>
          <w:rtl/>
        </w:rPr>
        <w:t>؛ ولذا لم يكتف أستاذنا الشهيد بهذا المثال فقط.</w:t>
      </w:r>
    </w:p>
    <w:p w14:paraId="7FBD3488" w14:textId="0416B8E9" w:rsidR="00047282" w:rsidRPr="00047282" w:rsidRDefault="00047282" w:rsidP="00047282">
      <w:pPr>
        <w:rPr>
          <w:rtl/>
        </w:rPr>
      </w:pPr>
      <w:r w:rsidRPr="00047282">
        <w:rPr>
          <w:rtl/>
        </w:rPr>
        <w:lastRenderedPageBreak/>
        <w:t>ف</w:t>
      </w:r>
      <w:r w:rsidR="006530B0">
        <w:rPr>
          <w:rFonts w:hint="cs"/>
          <w:rtl/>
        </w:rPr>
        <w:t xml:space="preserve">في هذا المثال </w:t>
      </w:r>
      <w:r w:rsidRPr="00047282">
        <w:rPr>
          <w:rtl/>
        </w:rPr>
        <w:t>دليل أصالة الطهارة يبتل</w:t>
      </w:r>
      <w:r w:rsidR="006530B0">
        <w:rPr>
          <w:rFonts w:hint="cs"/>
          <w:rtl/>
        </w:rPr>
        <w:t>ى</w:t>
      </w:r>
      <w:r w:rsidRPr="00047282">
        <w:rPr>
          <w:rtl/>
        </w:rPr>
        <w:t xml:space="preserve"> بالإجمال ويبقى استصحاب الطهارة</w:t>
      </w:r>
      <w:r w:rsidR="006530B0">
        <w:rPr>
          <w:rFonts w:hint="cs"/>
          <w:rtl/>
        </w:rPr>
        <w:t>.</w:t>
      </w:r>
      <w:r w:rsidRPr="00047282">
        <w:rPr>
          <w:rtl/>
        </w:rPr>
        <w:t xml:space="preserve"> ولمّا كان </w:t>
      </w:r>
      <w:r w:rsidR="006D4D72">
        <w:rPr>
          <w:rFonts w:hint="cs"/>
          <w:rtl/>
        </w:rPr>
        <w:t xml:space="preserve">الاستصحاب </w:t>
      </w:r>
      <w:r w:rsidRPr="00047282">
        <w:rPr>
          <w:rtl/>
        </w:rPr>
        <w:t>في</w:t>
      </w:r>
      <w:r w:rsidR="006530B0">
        <w:rPr>
          <w:rFonts w:hint="cs"/>
          <w:rtl/>
        </w:rPr>
        <w:t xml:space="preserve"> </w:t>
      </w:r>
      <w:r w:rsidRPr="00047282">
        <w:rPr>
          <w:rtl/>
        </w:rPr>
        <w:t>منج</w:t>
      </w:r>
      <w:r w:rsidR="006D4D72">
        <w:rPr>
          <w:rFonts w:hint="cs"/>
          <w:rtl/>
        </w:rPr>
        <w:t>ى</w:t>
      </w:r>
      <w:r w:rsidRPr="00047282">
        <w:rPr>
          <w:rtl/>
        </w:rPr>
        <w:t xml:space="preserve"> من الإجمال – لأجل استقلال دليله – لا يبتل</w:t>
      </w:r>
      <w:r w:rsidR="00B65AD2">
        <w:rPr>
          <w:rFonts w:hint="cs"/>
          <w:rtl/>
        </w:rPr>
        <w:t xml:space="preserve">ى </w:t>
      </w:r>
      <w:r w:rsidRPr="00047282">
        <w:rPr>
          <w:rtl/>
        </w:rPr>
        <w:t>بالإجمال ولا بالتعارض</w:t>
      </w:r>
      <w:r w:rsidR="0044212C">
        <w:rPr>
          <w:rFonts w:hint="cs"/>
          <w:rtl/>
        </w:rPr>
        <w:t>، لأنّ دليل أصالة الطهارة ابتلي بالإجمال فلا يكون صالحاً للتعارض مع دليل الاستصحاب</w:t>
      </w:r>
      <w:r w:rsidRPr="00047282">
        <w:rPr>
          <w:rtl/>
        </w:rPr>
        <w:t>.</w:t>
      </w:r>
    </w:p>
    <w:p w14:paraId="18954456" w14:textId="4BAB18D6" w:rsidR="00047282" w:rsidRPr="00047282" w:rsidRDefault="00047282" w:rsidP="00047282">
      <w:pPr>
        <w:rPr>
          <w:rtl/>
        </w:rPr>
      </w:pPr>
      <w:r w:rsidRPr="00047282">
        <w:rPr>
          <w:rtl/>
        </w:rPr>
        <w:t>والمثال الثاني: ما إذا كان ثلاث أواني، أبيض وأسود وأخضر</w:t>
      </w:r>
      <w:r w:rsidR="00F935FB">
        <w:rPr>
          <w:rFonts w:hint="cs"/>
          <w:rtl/>
        </w:rPr>
        <w:t>،</w:t>
      </w:r>
      <w:r w:rsidRPr="00047282">
        <w:rPr>
          <w:rtl/>
        </w:rPr>
        <w:t xml:space="preserve"> وصار عندنا علمان إجماليّان: علم إجماليّ بنجاسة الإناء الأبيض أو الأسود</w:t>
      </w:r>
      <w:r w:rsidR="00F935FB">
        <w:rPr>
          <w:rFonts w:hint="cs"/>
          <w:rtl/>
        </w:rPr>
        <w:t>،</w:t>
      </w:r>
      <w:r w:rsidRPr="00047282">
        <w:rPr>
          <w:rtl/>
        </w:rPr>
        <w:t xml:space="preserve"> وعلم إجماليّ آخر بنجاسة الأسود أو</w:t>
      </w:r>
      <w:r w:rsidR="00F935FB">
        <w:rPr>
          <w:rFonts w:hint="cs"/>
          <w:rtl/>
        </w:rPr>
        <w:t xml:space="preserve"> </w:t>
      </w:r>
      <w:r w:rsidRPr="00047282">
        <w:rPr>
          <w:rtl/>
        </w:rPr>
        <w:t>الأخضر، ولا يكون الأوّلان موردان للاستصحاب كما لا يكون الأخضر مورد</w:t>
      </w:r>
      <w:r w:rsidR="006452DD">
        <w:rPr>
          <w:rFonts w:hint="cs"/>
          <w:rtl/>
        </w:rPr>
        <w:t>اً</w:t>
      </w:r>
      <w:r w:rsidRPr="00047282">
        <w:rPr>
          <w:rtl/>
        </w:rPr>
        <w:t xml:space="preserve"> لأصالة الطهارة</w:t>
      </w:r>
      <w:r w:rsidR="00366DEE">
        <w:rPr>
          <w:rFonts w:hint="cs"/>
          <w:rtl/>
        </w:rPr>
        <w:t xml:space="preserve"> بل يجري فيه الاستصحاب</w:t>
      </w:r>
      <w:r w:rsidRPr="00047282">
        <w:rPr>
          <w:rtl/>
        </w:rPr>
        <w:t>.</w:t>
      </w:r>
    </w:p>
    <w:p w14:paraId="316B65B1" w14:textId="0A2C37DA" w:rsidR="00047282" w:rsidRPr="00047282" w:rsidRDefault="00047282" w:rsidP="00047282">
      <w:pPr>
        <w:rPr>
          <w:rtl/>
        </w:rPr>
      </w:pPr>
      <w:r w:rsidRPr="00047282">
        <w:rPr>
          <w:rtl/>
        </w:rPr>
        <w:t xml:space="preserve">فالمفروض من السيّد الخوئيّ </w:t>
      </w:r>
      <w:r w:rsidR="006E2A68">
        <w:rPr>
          <w:rFonts w:hint="cs"/>
          <w:rtl/>
        </w:rPr>
        <w:t xml:space="preserve">رحمه الله </w:t>
      </w:r>
      <w:r w:rsidRPr="00047282">
        <w:rPr>
          <w:rtl/>
        </w:rPr>
        <w:t xml:space="preserve">أن يقول: إنّ أصالة الطهارة تلغو بالإجمال؛ لأنّ دليلها مشترك فتسقط </w:t>
      </w:r>
      <w:r w:rsidR="006E2A68">
        <w:rPr>
          <w:rFonts w:hint="cs"/>
          <w:rtl/>
        </w:rPr>
        <w:t>با</w:t>
      </w:r>
      <w:r w:rsidRPr="00047282">
        <w:rPr>
          <w:rtl/>
        </w:rPr>
        <w:t>لإجمال بسبب القرينة العقليّة أو العقلائيّة المعتبرة كالمتّصلة</w:t>
      </w:r>
      <w:r w:rsidR="000D42CD">
        <w:rPr>
          <w:rFonts w:hint="cs"/>
          <w:rtl/>
        </w:rPr>
        <w:t>،</w:t>
      </w:r>
      <w:r w:rsidRPr="00047282">
        <w:rPr>
          <w:rtl/>
        </w:rPr>
        <w:t xml:space="preserve"> واستصحاب الطهارة </w:t>
      </w:r>
      <w:r w:rsidR="000D42CD">
        <w:rPr>
          <w:rFonts w:hint="cs"/>
          <w:rtl/>
        </w:rPr>
        <w:t xml:space="preserve">في الإناء الأخضر يكون </w:t>
      </w:r>
      <w:r w:rsidRPr="00047282">
        <w:rPr>
          <w:rtl/>
        </w:rPr>
        <w:t>في عرض أصالة الطهارة الجارية في الإناء الأوّل والثاني؛ ولا تقدّم للاستصحاب على أصالة الطهارة إلّا إذا كانا في موضع واحد.</w:t>
      </w:r>
    </w:p>
    <w:p w14:paraId="002917F6" w14:textId="649D2DF3" w:rsidR="00047282" w:rsidRPr="00047282" w:rsidRDefault="00047282" w:rsidP="00047282">
      <w:pPr>
        <w:rPr>
          <w:rtl/>
        </w:rPr>
      </w:pPr>
      <w:r w:rsidRPr="00047282">
        <w:rPr>
          <w:rtl/>
        </w:rPr>
        <w:t xml:space="preserve">وحيث يكون الاستصحاب في الأخضر </w:t>
      </w:r>
      <w:r w:rsidR="00613A6E">
        <w:rPr>
          <w:rFonts w:hint="cs"/>
          <w:rtl/>
        </w:rPr>
        <w:t xml:space="preserve">فقط، </w:t>
      </w:r>
      <w:r w:rsidRPr="00047282">
        <w:rPr>
          <w:rtl/>
        </w:rPr>
        <w:t>و</w:t>
      </w:r>
      <w:r w:rsidR="00613A6E">
        <w:rPr>
          <w:rFonts w:hint="cs"/>
          <w:rtl/>
        </w:rPr>
        <w:t xml:space="preserve">تكون </w:t>
      </w:r>
      <w:r w:rsidRPr="00047282">
        <w:rPr>
          <w:rtl/>
        </w:rPr>
        <w:t>أصالة الطهارة في الأوّلين</w:t>
      </w:r>
      <w:r w:rsidR="00613A6E">
        <w:rPr>
          <w:rFonts w:hint="cs"/>
          <w:rtl/>
        </w:rPr>
        <w:t xml:space="preserve"> فقط،</w:t>
      </w:r>
      <w:r w:rsidRPr="00047282">
        <w:rPr>
          <w:rtl/>
        </w:rPr>
        <w:t xml:space="preserve"> لا يكون الاستصحاب في طول أصالة الطهارة الجارية في الإناء الأسود فيعتبر عرضيّا</w:t>
      </w:r>
      <w:r w:rsidR="00613A6E">
        <w:rPr>
          <w:rFonts w:hint="cs"/>
          <w:rtl/>
        </w:rPr>
        <w:t>ً</w:t>
      </w:r>
      <w:r w:rsidRPr="00047282">
        <w:rPr>
          <w:rtl/>
        </w:rPr>
        <w:t>.</w:t>
      </w:r>
    </w:p>
    <w:p w14:paraId="4388F7FB" w14:textId="0DAC573D" w:rsidR="00047282" w:rsidRPr="00047282" w:rsidRDefault="00047282" w:rsidP="00047282">
      <w:pPr>
        <w:rPr>
          <w:rtl/>
        </w:rPr>
      </w:pPr>
      <w:r w:rsidRPr="00047282">
        <w:rPr>
          <w:rtl/>
        </w:rPr>
        <w:t xml:space="preserve">فأصالتا الطهارة في الأوّلين </w:t>
      </w:r>
      <w:r w:rsidR="005031D2">
        <w:rPr>
          <w:rFonts w:hint="cs"/>
          <w:rtl/>
        </w:rPr>
        <w:t>تسقطان</w:t>
      </w:r>
      <w:r w:rsidRPr="00047282">
        <w:rPr>
          <w:rtl/>
        </w:rPr>
        <w:t xml:space="preserve"> ويبقى الاستصحاب في الثالث</w:t>
      </w:r>
      <w:r w:rsidR="005031D2">
        <w:rPr>
          <w:rFonts w:hint="cs"/>
          <w:rtl/>
        </w:rPr>
        <w:t>،</w:t>
      </w:r>
      <w:r w:rsidRPr="00047282">
        <w:rPr>
          <w:rtl/>
        </w:rPr>
        <w:t xml:space="preserve"> والمفروض من السيّد الخوئيّ أيضا</w:t>
      </w:r>
      <w:r w:rsidR="005031D2">
        <w:rPr>
          <w:rFonts w:hint="cs"/>
          <w:rtl/>
        </w:rPr>
        <w:t>ً</w:t>
      </w:r>
      <w:r w:rsidRPr="00047282">
        <w:rPr>
          <w:rtl/>
        </w:rPr>
        <w:t xml:space="preserve"> الأخذ بالأصل الثالث.</w:t>
      </w:r>
    </w:p>
    <w:p w14:paraId="789E3A30" w14:textId="1F725309" w:rsidR="00047282" w:rsidRPr="00047282" w:rsidRDefault="00047282" w:rsidP="00047282">
      <w:pPr>
        <w:rPr>
          <w:rtl/>
        </w:rPr>
      </w:pPr>
      <w:r w:rsidRPr="00047282">
        <w:rPr>
          <w:rtl/>
        </w:rPr>
        <w:t>فترى أنّ التمسّك بالأصل الثالث لا يختصّ بما إذا كان طوليّا</w:t>
      </w:r>
      <w:r w:rsidR="005031D2">
        <w:rPr>
          <w:rFonts w:hint="cs"/>
          <w:rtl/>
        </w:rPr>
        <w:t>ً</w:t>
      </w:r>
      <w:r w:rsidRPr="00047282">
        <w:rPr>
          <w:rtl/>
        </w:rPr>
        <w:t xml:space="preserve"> بل </w:t>
      </w:r>
      <w:r w:rsidR="005031D2">
        <w:rPr>
          <w:rFonts w:hint="cs"/>
          <w:rtl/>
        </w:rPr>
        <w:t xml:space="preserve">يمكن التمسك بالأصل الثالث </w:t>
      </w:r>
      <w:r w:rsidRPr="00047282">
        <w:rPr>
          <w:rtl/>
        </w:rPr>
        <w:t xml:space="preserve">ولو </w:t>
      </w:r>
      <w:r w:rsidR="005031D2">
        <w:rPr>
          <w:rFonts w:hint="cs"/>
          <w:rtl/>
        </w:rPr>
        <w:t xml:space="preserve">كان </w:t>
      </w:r>
      <w:r w:rsidRPr="00047282">
        <w:rPr>
          <w:rtl/>
        </w:rPr>
        <w:t>عرضيّا</w:t>
      </w:r>
      <w:r w:rsidR="005031D2">
        <w:rPr>
          <w:rFonts w:hint="cs"/>
          <w:rtl/>
        </w:rPr>
        <w:t>ً</w:t>
      </w:r>
      <w:r w:rsidRPr="00047282">
        <w:rPr>
          <w:rtl/>
        </w:rPr>
        <w:t xml:space="preserve">، في حين أنّ السيّد الخوئيّ </w:t>
      </w:r>
      <w:r w:rsidR="005031D2">
        <w:rPr>
          <w:rFonts w:hint="cs"/>
          <w:rtl/>
        </w:rPr>
        <w:t xml:space="preserve">رضوان الله تعالى عليه </w:t>
      </w:r>
      <w:r w:rsidRPr="00047282">
        <w:rPr>
          <w:rtl/>
        </w:rPr>
        <w:t>خصّص كلامه ب</w:t>
      </w:r>
      <w:r w:rsidR="005031D2">
        <w:rPr>
          <w:rFonts w:hint="cs"/>
          <w:rtl/>
        </w:rPr>
        <w:t>طوليّة الأصل الثالث</w:t>
      </w:r>
      <w:r w:rsidRPr="00047282">
        <w:rPr>
          <w:rtl/>
        </w:rPr>
        <w:t>.</w:t>
      </w:r>
    </w:p>
    <w:p w14:paraId="692B4224" w14:textId="51A58972" w:rsidR="00047282" w:rsidRPr="00047282" w:rsidRDefault="00047282" w:rsidP="00047282">
      <w:pPr>
        <w:rPr>
          <w:rtl/>
        </w:rPr>
      </w:pPr>
      <w:r w:rsidRPr="00047282">
        <w:rPr>
          <w:rtl/>
        </w:rPr>
        <w:t>لكنّه لعلّه يقبل المثالين حتّى لا يرد عليه النقض</w:t>
      </w:r>
      <w:r w:rsidR="00441224">
        <w:rPr>
          <w:rFonts w:hint="cs"/>
          <w:rtl/>
        </w:rPr>
        <w:t>،</w:t>
      </w:r>
      <w:r w:rsidRPr="00047282">
        <w:rPr>
          <w:rtl/>
        </w:rPr>
        <w:t xml:space="preserve"> ولكن هناك مثال ثالث لا يقبل بالعمل بالأصل الثالث. ويأتي إن شاء الله في الدرس القادم.</w:t>
      </w:r>
    </w:p>
    <w:p w14:paraId="3B953EE9" w14:textId="77777777" w:rsidR="00047282" w:rsidRPr="00047282" w:rsidRDefault="00047282" w:rsidP="00047282">
      <w:pPr>
        <w:rPr>
          <w:rtl/>
        </w:rPr>
      </w:pPr>
      <w:r w:rsidRPr="00047282">
        <w:rPr>
          <w:rtl/>
        </w:rPr>
        <w:t>والحمد لله ربّ العالمين.</w:t>
      </w:r>
    </w:p>
    <w:sectPr w:rsidR="00047282" w:rsidRPr="00047282" w:rsidSect="00B137FE">
      <w:headerReference w:type="default" r:id="rId6"/>
      <w:footerReference w:type="default" r:id="rId7"/>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2212" w14:textId="77777777" w:rsidR="00A776AE" w:rsidRDefault="00A776AE" w:rsidP="007800A5">
      <w:r>
        <w:separator/>
      </w:r>
    </w:p>
  </w:endnote>
  <w:endnote w:type="continuationSeparator" w:id="0">
    <w:p w14:paraId="5F65DD87" w14:textId="77777777" w:rsidR="00A776AE" w:rsidRDefault="00A776AE"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C8F9" w14:textId="77777777" w:rsidR="00A776AE" w:rsidRDefault="00A776AE" w:rsidP="007800A5">
      <w:r>
        <w:separator/>
      </w:r>
    </w:p>
  </w:footnote>
  <w:footnote w:type="continuationSeparator" w:id="0">
    <w:p w14:paraId="2B71E3DE" w14:textId="77777777" w:rsidR="00A776AE" w:rsidRDefault="00A776AE"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02C70E9" w:rsidR="005C6485" w:rsidRPr="00E87D9D" w:rsidRDefault="000B669D" w:rsidP="00F03B57">
    <w:pPr>
      <w:ind w:firstLine="0"/>
      <w:rPr>
        <w:sz w:val="18"/>
        <w:szCs w:val="18"/>
        <w:rtl/>
      </w:rPr>
    </w:pPr>
    <w:r>
      <w:rPr>
        <w:rFonts w:hint="cs"/>
        <w:sz w:val="18"/>
        <w:szCs w:val="18"/>
        <w:rtl/>
      </w:rPr>
      <w:t>2</w:t>
    </w:r>
    <w:r w:rsidR="00F95CFE">
      <w:rPr>
        <w:rFonts w:hint="cs"/>
        <w:sz w:val="18"/>
        <w:szCs w:val="18"/>
        <w:rtl/>
      </w:rPr>
      <w:t>3</w:t>
    </w:r>
    <w:r w:rsidR="005C6485" w:rsidRPr="00E87D9D">
      <w:rPr>
        <w:sz w:val="18"/>
        <w:szCs w:val="18"/>
        <w:rtl/>
      </w:rPr>
      <w:t xml:space="preserve"> جمادى الآخرة</w:t>
    </w:r>
    <w:r w:rsidR="005C6485" w:rsidRPr="00E87D9D">
      <w:rPr>
        <w:rFonts w:hint="cs"/>
        <w:sz w:val="18"/>
        <w:szCs w:val="18"/>
        <w:rtl/>
      </w:rPr>
      <w:t xml:space="preserve"> 1444</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5A2C"/>
    <w:rsid w:val="000072F1"/>
    <w:rsid w:val="000151C2"/>
    <w:rsid w:val="00020373"/>
    <w:rsid w:val="00022B90"/>
    <w:rsid w:val="00026F56"/>
    <w:rsid w:val="00027AD2"/>
    <w:rsid w:val="00030CDC"/>
    <w:rsid w:val="0003651D"/>
    <w:rsid w:val="00036C97"/>
    <w:rsid w:val="000375C3"/>
    <w:rsid w:val="00044531"/>
    <w:rsid w:val="00047282"/>
    <w:rsid w:val="00053F38"/>
    <w:rsid w:val="00054C07"/>
    <w:rsid w:val="00057077"/>
    <w:rsid w:val="00061DA3"/>
    <w:rsid w:val="000642CF"/>
    <w:rsid w:val="00074598"/>
    <w:rsid w:val="00075AA9"/>
    <w:rsid w:val="00080E3F"/>
    <w:rsid w:val="00080E7F"/>
    <w:rsid w:val="00084113"/>
    <w:rsid w:val="00084C47"/>
    <w:rsid w:val="00086902"/>
    <w:rsid w:val="000869C6"/>
    <w:rsid w:val="00090387"/>
    <w:rsid w:val="00090B4F"/>
    <w:rsid w:val="00091866"/>
    <w:rsid w:val="000960C4"/>
    <w:rsid w:val="000A2AAA"/>
    <w:rsid w:val="000A3EE6"/>
    <w:rsid w:val="000B23EA"/>
    <w:rsid w:val="000B4EEF"/>
    <w:rsid w:val="000B669D"/>
    <w:rsid w:val="000B74A9"/>
    <w:rsid w:val="000C00EB"/>
    <w:rsid w:val="000C1869"/>
    <w:rsid w:val="000C36E5"/>
    <w:rsid w:val="000D42CD"/>
    <w:rsid w:val="000D5E37"/>
    <w:rsid w:val="000E10AB"/>
    <w:rsid w:val="000E1A4C"/>
    <w:rsid w:val="000E4ADE"/>
    <w:rsid w:val="000E72F9"/>
    <w:rsid w:val="000F15EE"/>
    <w:rsid w:val="000F26C1"/>
    <w:rsid w:val="000F50A1"/>
    <w:rsid w:val="00100C79"/>
    <w:rsid w:val="00103DE2"/>
    <w:rsid w:val="0010665E"/>
    <w:rsid w:val="00115725"/>
    <w:rsid w:val="00117758"/>
    <w:rsid w:val="001179D1"/>
    <w:rsid w:val="00120341"/>
    <w:rsid w:val="00120B3B"/>
    <w:rsid w:val="00127D6C"/>
    <w:rsid w:val="00130ACA"/>
    <w:rsid w:val="0013488B"/>
    <w:rsid w:val="00134DEE"/>
    <w:rsid w:val="00135F41"/>
    <w:rsid w:val="00136C52"/>
    <w:rsid w:val="001430D9"/>
    <w:rsid w:val="00143173"/>
    <w:rsid w:val="00143C6D"/>
    <w:rsid w:val="00147168"/>
    <w:rsid w:val="001522D2"/>
    <w:rsid w:val="0015309C"/>
    <w:rsid w:val="00162E5C"/>
    <w:rsid w:val="00163453"/>
    <w:rsid w:val="00164F91"/>
    <w:rsid w:val="00166D89"/>
    <w:rsid w:val="001672E6"/>
    <w:rsid w:val="00170B42"/>
    <w:rsid w:val="001726F0"/>
    <w:rsid w:val="00175A42"/>
    <w:rsid w:val="00177800"/>
    <w:rsid w:val="001803B1"/>
    <w:rsid w:val="00180C63"/>
    <w:rsid w:val="00180D6B"/>
    <w:rsid w:val="00183119"/>
    <w:rsid w:val="00183C94"/>
    <w:rsid w:val="001843DE"/>
    <w:rsid w:val="001900B9"/>
    <w:rsid w:val="00190568"/>
    <w:rsid w:val="0019305F"/>
    <w:rsid w:val="001961A1"/>
    <w:rsid w:val="00196AC3"/>
    <w:rsid w:val="001A4FBD"/>
    <w:rsid w:val="001A529E"/>
    <w:rsid w:val="001A5C2E"/>
    <w:rsid w:val="001A6CF2"/>
    <w:rsid w:val="001A7397"/>
    <w:rsid w:val="001B0C21"/>
    <w:rsid w:val="001B4802"/>
    <w:rsid w:val="001B7137"/>
    <w:rsid w:val="001C0E83"/>
    <w:rsid w:val="001C1BBA"/>
    <w:rsid w:val="001C4055"/>
    <w:rsid w:val="001C7CD4"/>
    <w:rsid w:val="001D5F13"/>
    <w:rsid w:val="001E261F"/>
    <w:rsid w:val="001F1C87"/>
    <w:rsid w:val="001F3917"/>
    <w:rsid w:val="001F4B38"/>
    <w:rsid w:val="0020759C"/>
    <w:rsid w:val="002076CF"/>
    <w:rsid w:val="00210601"/>
    <w:rsid w:val="00211F4D"/>
    <w:rsid w:val="0021261F"/>
    <w:rsid w:val="002157CB"/>
    <w:rsid w:val="00216555"/>
    <w:rsid w:val="002165DB"/>
    <w:rsid w:val="00221406"/>
    <w:rsid w:val="00222683"/>
    <w:rsid w:val="00223AE6"/>
    <w:rsid w:val="00236E36"/>
    <w:rsid w:val="00240590"/>
    <w:rsid w:val="00241951"/>
    <w:rsid w:val="002426FC"/>
    <w:rsid w:val="00243BA8"/>
    <w:rsid w:val="00243BCF"/>
    <w:rsid w:val="00246D89"/>
    <w:rsid w:val="00254442"/>
    <w:rsid w:val="00254FCA"/>
    <w:rsid w:val="002556A6"/>
    <w:rsid w:val="0026115F"/>
    <w:rsid w:val="0026257A"/>
    <w:rsid w:val="00264289"/>
    <w:rsid w:val="00265766"/>
    <w:rsid w:val="00266D57"/>
    <w:rsid w:val="00267412"/>
    <w:rsid w:val="00270203"/>
    <w:rsid w:val="00271720"/>
    <w:rsid w:val="00277238"/>
    <w:rsid w:val="0027725E"/>
    <w:rsid w:val="00280E6F"/>
    <w:rsid w:val="002847FC"/>
    <w:rsid w:val="002904BE"/>
    <w:rsid w:val="002923E4"/>
    <w:rsid w:val="002958D7"/>
    <w:rsid w:val="002A1150"/>
    <w:rsid w:val="002A27D5"/>
    <w:rsid w:val="002A2F2D"/>
    <w:rsid w:val="002B33D5"/>
    <w:rsid w:val="002B3F43"/>
    <w:rsid w:val="002B4DD5"/>
    <w:rsid w:val="002B56F5"/>
    <w:rsid w:val="002B6CAA"/>
    <w:rsid w:val="002C12B0"/>
    <w:rsid w:val="002C75A5"/>
    <w:rsid w:val="002C7A8C"/>
    <w:rsid w:val="002C7BD3"/>
    <w:rsid w:val="002D005E"/>
    <w:rsid w:val="002D02E1"/>
    <w:rsid w:val="002D0E50"/>
    <w:rsid w:val="002E27D1"/>
    <w:rsid w:val="002E2BCD"/>
    <w:rsid w:val="002E51F1"/>
    <w:rsid w:val="002E6AE2"/>
    <w:rsid w:val="002E70B6"/>
    <w:rsid w:val="002E7454"/>
    <w:rsid w:val="002F0A51"/>
    <w:rsid w:val="002F34EA"/>
    <w:rsid w:val="002F4F7F"/>
    <w:rsid w:val="002F513C"/>
    <w:rsid w:val="00301B13"/>
    <w:rsid w:val="003054BD"/>
    <w:rsid w:val="00306F9D"/>
    <w:rsid w:val="00310F3D"/>
    <w:rsid w:val="0031526E"/>
    <w:rsid w:val="003224EA"/>
    <w:rsid w:val="00326F26"/>
    <w:rsid w:val="003304A8"/>
    <w:rsid w:val="0034202E"/>
    <w:rsid w:val="00344DAF"/>
    <w:rsid w:val="00345C10"/>
    <w:rsid w:val="00351908"/>
    <w:rsid w:val="00351D2B"/>
    <w:rsid w:val="003534E4"/>
    <w:rsid w:val="00355624"/>
    <w:rsid w:val="00366DEE"/>
    <w:rsid w:val="003711A3"/>
    <w:rsid w:val="00371DDC"/>
    <w:rsid w:val="00372545"/>
    <w:rsid w:val="0037352B"/>
    <w:rsid w:val="00392649"/>
    <w:rsid w:val="00394E19"/>
    <w:rsid w:val="00395701"/>
    <w:rsid w:val="003A205C"/>
    <w:rsid w:val="003A6711"/>
    <w:rsid w:val="003A699F"/>
    <w:rsid w:val="003A751D"/>
    <w:rsid w:val="003B035E"/>
    <w:rsid w:val="003B0C0E"/>
    <w:rsid w:val="003B78CE"/>
    <w:rsid w:val="003D05A2"/>
    <w:rsid w:val="003D1A4F"/>
    <w:rsid w:val="003D2E68"/>
    <w:rsid w:val="003D7ECB"/>
    <w:rsid w:val="003F4320"/>
    <w:rsid w:val="003F47E6"/>
    <w:rsid w:val="004007BC"/>
    <w:rsid w:val="0040159B"/>
    <w:rsid w:val="00401DEF"/>
    <w:rsid w:val="004070D1"/>
    <w:rsid w:val="004150BB"/>
    <w:rsid w:val="0042133D"/>
    <w:rsid w:val="00425E94"/>
    <w:rsid w:val="004309CB"/>
    <w:rsid w:val="00433476"/>
    <w:rsid w:val="00435A36"/>
    <w:rsid w:val="00441002"/>
    <w:rsid w:val="00441224"/>
    <w:rsid w:val="00441D06"/>
    <w:rsid w:val="0044212C"/>
    <w:rsid w:val="004549D6"/>
    <w:rsid w:val="00455D22"/>
    <w:rsid w:val="0046287E"/>
    <w:rsid w:val="00474F36"/>
    <w:rsid w:val="0047728E"/>
    <w:rsid w:val="004812DA"/>
    <w:rsid w:val="0048303D"/>
    <w:rsid w:val="00483572"/>
    <w:rsid w:val="00485DA6"/>
    <w:rsid w:val="00487C7C"/>
    <w:rsid w:val="00490761"/>
    <w:rsid w:val="0049492A"/>
    <w:rsid w:val="00495505"/>
    <w:rsid w:val="004962CD"/>
    <w:rsid w:val="00497722"/>
    <w:rsid w:val="004A273D"/>
    <w:rsid w:val="004A425C"/>
    <w:rsid w:val="004A45F3"/>
    <w:rsid w:val="004B090A"/>
    <w:rsid w:val="004B32AB"/>
    <w:rsid w:val="004C4919"/>
    <w:rsid w:val="004C5DE6"/>
    <w:rsid w:val="004C6155"/>
    <w:rsid w:val="004D0520"/>
    <w:rsid w:val="004D2768"/>
    <w:rsid w:val="004D4ED6"/>
    <w:rsid w:val="004D521B"/>
    <w:rsid w:val="004D5C44"/>
    <w:rsid w:val="004D61AB"/>
    <w:rsid w:val="004D63A5"/>
    <w:rsid w:val="004D6AF5"/>
    <w:rsid w:val="004D7D88"/>
    <w:rsid w:val="004E102C"/>
    <w:rsid w:val="004E646A"/>
    <w:rsid w:val="004E6791"/>
    <w:rsid w:val="004E7CED"/>
    <w:rsid w:val="004F3071"/>
    <w:rsid w:val="004F74B7"/>
    <w:rsid w:val="00500D04"/>
    <w:rsid w:val="00503178"/>
    <w:rsid w:val="005031D2"/>
    <w:rsid w:val="00504389"/>
    <w:rsid w:val="0050494C"/>
    <w:rsid w:val="00505848"/>
    <w:rsid w:val="00512753"/>
    <w:rsid w:val="00514795"/>
    <w:rsid w:val="005158AF"/>
    <w:rsid w:val="00521BFC"/>
    <w:rsid w:val="00523F2B"/>
    <w:rsid w:val="0052526B"/>
    <w:rsid w:val="005256A0"/>
    <w:rsid w:val="00525A8C"/>
    <w:rsid w:val="00530E76"/>
    <w:rsid w:val="005317E5"/>
    <w:rsid w:val="0053198E"/>
    <w:rsid w:val="00532B28"/>
    <w:rsid w:val="00534864"/>
    <w:rsid w:val="00534917"/>
    <w:rsid w:val="005350A5"/>
    <w:rsid w:val="00536682"/>
    <w:rsid w:val="005374BB"/>
    <w:rsid w:val="00540A14"/>
    <w:rsid w:val="0054381B"/>
    <w:rsid w:val="005502C3"/>
    <w:rsid w:val="005517C7"/>
    <w:rsid w:val="005521CC"/>
    <w:rsid w:val="00552C97"/>
    <w:rsid w:val="00557B4E"/>
    <w:rsid w:val="00560B80"/>
    <w:rsid w:val="00570442"/>
    <w:rsid w:val="00574873"/>
    <w:rsid w:val="00576C21"/>
    <w:rsid w:val="0057711E"/>
    <w:rsid w:val="00577339"/>
    <w:rsid w:val="00584903"/>
    <w:rsid w:val="00584E7D"/>
    <w:rsid w:val="00585968"/>
    <w:rsid w:val="00591228"/>
    <w:rsid w:val="00591ED4"/>
    <w:rsid w:val="0059320D"/>
    <w:rsid w:val="005A090D"/>
    <w:rsid w:val="005A25A0"/>
    <w:rsid w:val="005C6485"/>
    <w:rsid w:val="005C74E7"/>
    <w:rsid w:val="005D2FEE"/>
    <w:rsid w:val="005D3C7E"/>
    <w:rsid w:val="005E0F7C"/>
    <w:rsid w:val="005E21E9"/>
    <w:rsid w:val="005E3040"/>
    <w:rsid w:val="005E5BDA"/>
    <w:rsid w:val="005E67C9"/>
    <w:rsid w:val="005E6A00"/>
    <w:rsid w:val="005F01F2"/>
    <w:rsid w:val="005F20B8"/>
    <w:rsid w:val="005F2895"/>
    <w:rsid w:val="005F30E5"/>
    <w:rsid w:val="006008A5"/>
    <w:rsid w:val="00602955"/>
    <w:rsid w:val="0060381C"/>
    <w:rsid w:val="006039D5"/>
    <w:rsid w:val="00604942"/>
    <w:rsid w:val="00613A6E"/>
    <w:rsid w:val="00615915"/>
    <w:rsid w:val="00616356"/>
    <w:rsid w:val="006222A8"/>
    <w:rsid w:val="00622FE1"/>
    <w:rsid w:val="0062330A"/>
    <w:rsid w:val="006308D2"/>
    <w:rsid w:val="00636BAE"/>
    <w:rsid w:val="006452DD"/>
    <w:rsid w:val="0064758F"/>
    <w:rsid w:val="00647B77"/>
    <w:rsid w:val="0065094D"/>
    <w:rsid w:val="00650AEA"/>
    <w:rsid w:val="006530B0"/>
    <w:rsid w:val="006568EF"/>
    <w:rsid w:val="00657922"/>
    <w:rsid w:val="0066020E"/>
    <w:rsid w:val="006616FB"/>
    <w:rsid w:val="006628D4"/>
    <w:rsid w:val="00663042"/>
    <w:rsid w:val="00670CDE"/>
    <w:rsid w:val="00671C08"/>
    <w:rsid w:val="00671ED7"/>
    <w:rsid w:val="00672E7D"/>
    <w:rsid w:val="006737F6"/>
    <w:rsid w:val="00680391"/>
    <w:rsid w:val="006817D2"/>
    <w:rsid w:val="006821D1"/>
    <w:rsid w:val="006821E4"/>
    <w:rsid w:val="00682A09"/>
    <w:rsid w:val="00685828"/>
    <w:rsid w:val="00687AFE"/>
    <w:rsid w:val="00693614"/>
    <w:rsid w:val="0069421B"/>
    <w:rsid w:val="0069600E"/>
    <w:rsid w:val="0069635D"/>
    <w:rsid w:val="006A5646"/>
    <w:rsid w:val="006B12AF"/>
    <w:rsid w:val="006B28DB"/>
    <w:rsid w:val="006B3EDF"/>
    <w:rsid w:val="006B4266"/>
    <w:rsid w:val="006B5B2A"/>
    <w:rsid w:val="006B7BAF"/>
    <w:rsid w:val="006C171A"/>
    <w:rsid w:val="006C5123"/>
    <w:rsid w:val="006C72AA"/>
    <w:rsid w:val="006D078F"/>
    <w:rsid w:val="006D4D72"/>
    <w:rsid w:val="006E2A68"/>
    <w:rsid w:val="006E4C87"/>
    <w:rsid w:val="006E5A2B"/>
    <w:rsid w:val="006E6873"/>
    <w:rsid w:val="006F1D6C"/>
    <w:rsid w:val="006F2713"/>
    <w:rsid w:val="006F4FE7"/>
    <w:rsid w:val="006F5BDF"/>
    <w:rsid w:val="00701EE8"/>
    <w:rsid w:val="00706B98"/>
    <w:rsid w:val="0070799C"/>
    <w:rsid w:val="00711102"/>
    <w:rsid w:val="00716F7D"/>
    <w:rsid w:val="00724752"/>
    <w:rsid w:val="007275F2"/>
    <w:rsid w:val="007337E6"/>
    <w:rsid w:val="00734B38"/>
    <w:rsid w:val="0073756B"/>
    <w:rsid w:val="00741246"/>
    <w:rsid w:val="00743BAD"/>
    <w:rsid w:val="00745D74"/>
    <w:rsid w:val="00746489"/>
    <w:rsid w:val="0075134E"/>
    <w:rsid w:val="007536B2"/>
    <w:rsid w:val="00760531"/>
    <w:rsid w:val="00760B39"/>
    <w:rsid w:val="007646FD"/>
    <w:rsid w:val="00767CF7"/>
    <w:rsid w:val="00770378"/>
    <w:rsid w:val="00771F93"/>
    <w:rsid w:val="0077576E"/>
    <w:rsid w:val="00777DC4"/>
    <w:rsid w:val="007800A5"/>
    <w:rsid w:val="00782C41"/>
    <w:rsid w:val="00783369"/>
    <w:rsid w:val="00783B7A"/>
    <w:rsid w:val="00784E23"/>
    <w:rsid w:val="00791096"/>
    <w:rsid w:val="007924D7"/>
    <w:rsid w:val="00797D19"/>
    <w:rsid w:val="007A52D7"/>
    <w:rsid w:val="007A6B09"/>
    <w:rsid w:val="007B1ED9"/>
    <w:rsid w:val="007B62F4"/>
    <w:rsid w:val="007C0BF5"/>
    <w:rsid w:val="007C3951"/>
    <w:rsid w:val="007E02A7"/>
    <w:rsid w:val="007E1F32"/>
    <w:rsid w:val="007E323D"/>
    <w:rsid w:val="007F354C"/>
    <w:rsid w:val="007F59B8"/>
    <w:rsid w:val="00810A01"/>
    <w:rsid w:val="00810EA4"/>
    <w:rsid w:val="008119FA"/>
    <w:rsid w:val="0081253A"/>
    <w:rsid w:val="00813957"/>
    <w:rsid w:val="008212C6"/>
    <w:rsid w:val="008213FD"/>
    <w:rsid w:val="00822C8C"/>
    <w:rsid w:val="0082489E"/>
    <w:rsid w:val="00825FD9"/>
    <w:rsid w:val="0083669D"/>
    <w:rsid w:val="00844D66"/>
    <w:rsid w:val="00847A61"/>
    <w:rsid w:val="00847B79"/>
    <w:rsid w:val="00851534"/>
    <w:rsid w:val="00852AE4"/>
    <w:rsid w:val="008532F5"/>
    <w:rsid w:val="00856081"/>
    <w:rsid w:val="00861964"/>
    <w:rsid w:val="00861A29"/>
    <w:rsid w:val="00862AF0"/>
    <w:rsid w:val="00863F02"/>
    <w:rsid w:val="0086617D"/>
    <w:rsid w:val="0086645D"/>
    <w:rsid w:val="008703CE"/>
    <w:rsid w:val="0088405B"/>
    <w:rsid w:val="00895013"/>
    <w:rsid w:val="00896057"/>
    <w:rsid w:val="0089783B"/>
    <w:rsid w:val="008B0A11"/>
    <w:rsid w:val="008B505D"/>
    <w:rsid w:val="008B6EB4"/>
    <w:rsid w:val="008C0CA2"/>
    <w:rsid w:val="008C4540"/>
    <w:rsid w:val="008C78A6"/>
    <w:rsid w:val="008D1569"/>
    <w:rsid w:val="008D2E18"/>
    <w:rsid w:val="008D3A34"/>
    <w:rsid w:val="008E197D"/>
    <w:rsid w:val="008E538A"/>
    <w:rsid w:val="008F65C4"/>
    <w:rsid w:val="00903337"/>
    <w:rsid w:val="00903CA3"/>
    <w:rsid w:val="00903CBA"/>
    <w:rsid w:val="009054C2"/>
    <w:rsid w:val="009078D1"/>
    <w:rsid w:val="00911303"/>
    <w:rsid w:val="00913907"/>
    <w:rsid w:val="009173C7"/>
    <w:rsid w:val="00920FAA"/>
    <w:rsid w:val="00924D9C"/>
    <w:rsid w:val="00924EAF"/>
    <w:rsid w:val="009255E5"/>
    <w:rsid w:val="00931CDD"/>
    <w:rsid w:val="0093573C"/>
    <w:rsid w:val="0093603A"/>
    <w:rsid w:val="009370BA"/>
    <w:rsid w:val="009374F5"/>
    <w:rsid w:val="00947C90"/>
    <w:rsid w:val="00961219"/>
    <w:rsid w:val="00961CB1"/>
    <w:rsid w:val="00974873"/>
    <w:rsid w:val="00977D25"/>
    <w:rsid w:val="009833E6"/>
    <w:rsid w:val="009855D0"/>
    <w:rsid w:val="00986647"/>
    <w:rsid w:val="00992510"/>
    <w:rsid w:val="00994BA9"/>
    <w:rsid w:val="00997B57"/>
    <w:rsid w:val="009A3E32"/>
    <w:rsid w:val="009A4D4E"/>
    <w:rsid w:val="009A6218"/>
    <w:rsid w:val="009A79B2"/>
    <w:rsid w:val="009B0525"/>
    <w:rsid w:val="009B3A13"/>
    <w:rsid w:val="009B3E14"/>
    <w:rsid w:val="009B4A65"/>
    <w:rsid w:val="009C0108"/>
    <w:rsid w:val="009C43A7"/>
    <w:rsid w:val="009C50A2"/>
    <w:rsid w:val="009C6282"/>
    <w:rsid w:val="009C7781"/>
    <w:rsid w:val="009E2BAD"/>
    <w:rsid w:val="009E50D2"/>
    <w:rsid w:val="009F2676"/>
    <w:rsid w:val="009F47C2"/>
    <w:rsid w:val="009F60BF"/>
    <w:rsid w:val="00A01E4A"/>
    <w:rsid w:val="00A05D72"/>
    <w:rsid w:val="00A07266"/>
    <w:rsid w:val="00A1044D"/>
    <w:rsid w:val="00A114CE"/>
    <w:rsid w:val="00A12374"/>
    <w:rsid w:val="00A14CC1"/>
    <w:rsid w:val="00A16832"/>
    <w:rsid w:val="00A231CA"/>
    <w:rsid w:val="00A23B9E"/>
    <w:rsid w:val="00A25F3A"/>
    <w:rsid w:val="00A26759"/>
    <w:rsid w:val="00A34CC9"/>
    <w:rsid w:val="00A36B9D"/>
    <w:rsid w:val="00A379BE"/>
    <w:rsid w:val="00A40D3E"/>
    <w:rsid w:val="00A45031"/>
    <w:rsid w:val="00A631AC"/>
    <w:rsid w:val="00A645AD"/>
    <w:rsid w:val="00A65CD6"/>
    <w:rsid w:val="00A679A1"/>
    <w:rsid w:val="00A709A9"/>
    <w:rsid w:val="00A7478B"/>
    <w:rsid w:val="00A776AE"/>
    <w:rsid w:val="00A80CC0"/>
    <w:rsid w:val="00A814BC"/>
    <w:rsid w:val="00A8504D"/>
    <w:rsid w:val="00A87A61"/>
    <w:rsid w:val="00A917D8"/>
    <w:rsid w:val="00A963B6"/>
    <w:rsid w:val="00AA2917"/>
    <w:rsid w:val="00AA3448"/>
    <w:rsid w:val="00AA4944"/>
    <w:rsid w:val="00AA5357"/>
    <w:rsid w:val="00AA6712"/>
    <w:rsid w:val="00AA7238"/>
    <w:rsid w:val="00AB0B22"/>
    <w:rsid w:val="00AB4EE8"/>
    <w:rsid w:val="00AB5A44"/>
    <w:rsid w:val="00AC29C3"/>
    <w:rsid w:val="00AC334B"/>
    <w:rsid w:val="00AC3F7A"/>
    <w:rsid w:val="00AC7A13"/>
    <w:rsid w:val="00AD02D7"/>
    <w:rsid w:val="00AD14B2"/>
    <w:rsid w:val="00AD2B04"/>
    <w:rsid w:val="00AE3231"/>
    <w:rsid w:val="00AE346A"/>
    <w:rsid w:val="00AE3A43"/>
    <w:rsid w:val="00AE40EC"/>
    <w:rsid w:val="00AE435A"/>
    <w:rsid w:val="00AE4A7E"/>
    <w:rsid w:val="00AE5B1E"/>
    <w:rsid w:val="00AF3940"/>
    <w:rsid w:val="00AF5650"/>
    <w:rsid w:val="00B014AB"/>
    <w:rsid w:val="00B0237C"/>
    <w:rsid w:val="00B02556"/>
    <w:rsid w:val="00B129B1"/>
    <w:rsid w:val="00B137FE"/>
    <w:rsid w:val="00B14D68"/>
    <w:rsid w:val="00B2213B"/>
    <w:rsid w:val="00B22B7A"/>
    <w:rsid w:val="00B243E2"/>
    <w:rsid w:val="00B267D0"/>
    <w:rsid w:val="00B27550"/>
    <w:rsid w:val="00B321BB"/>
    <w:rsid w:val="00B33362"/>
    <w:rsid w:val="00B345CB"/>
    <w:rsid w:val="00B36F4F"/>
    <w:rsid w:val="00B43766"/>
    <w:rsid w:val="00B514E7"/>
    <w:rsid w:val="00B627E1"/>
    <w:rsid w:val="00B65AD2"/>
    <w:rsid w:val="00B66FD6"/>
    <w:rsid w:val="00B67A50"/>
    <w:rsid w:val="00B67D55"/>
    <w:rsid w:val="00B7037B"/>
    <w:rsid w:val="00B721C6"/>
    <w:rsid w:val="00B738B6"/>
    <w:rsid w:val="00B74285"/>
    <w:rsid w:val="00B8127F"/>
    <w:rsid w:val="00B832CA"/>
    <w:rsid w:val="00B86815"/>
    <w:rsid w:val="00B9037B"/>
    <w:rsid w:val="00B9168F"/>
    <w:rsid w:val="00B91B71"/>
    <w:rsid w:val="00B94C44"/>
    <w:rsid w:val="00BA0A4E"/>
    <w:rsid w:val="00BA5084"/>
    <w:rsid w:val="00BB7F3E"/>
    <w:rsid w:val="00BC0A7F"/>
    <w:rsid w:val="00BC4480"/>
    <w:rsid w:val="00BC7B92"/>
    <w:rsid w:val="00BD25DB"/>
    <w:rsid w:val="00BD4AB3"/>
    <w:rsid w:val="00BD53A2"/>
    <w:rsid w:val="00BD6134"/>
    <w:rsid w:val="00BD6BB8"/>
    <w:rsid w:val="00BE1F79"/>
    <w:rsid w:val="00BE6CC3"/>
    <w:rsid w:val="00BE6FF7"/>
    <w:rsid w:val="00BF35FE"/>
    <w:rsid w:val="00BF5048"/>
    <w:rsid w:val="00BF5813"/>
    <w:rsid w:val="00C139F1"/>
    <w:rsid w:val="00C16C12"/>
    <w:rsid w:val="00C22820"/>
    <w:rsid w:val="00C26086"/>
    <w:rsid w:val="00C26371"/>
    <w:rsid w:val="00C273EE"/>
    <w:rsid w:val="00C33897"/>
    <w:rsid w:val="00C3517B"/>
    <w:rsid w:val="00C36D23"/>
    <w:rsid w:val="00C413BA"/>
    <w:rsid w:val="00C43694"/>
    <w:rsid w:val="00C473DB"/>
    <w:rsid w:val="00C57BAC"/>
    <w:rsid w:val="00C57E0F"/>
    <w:rsid w:val="00C601DA"/>
    <w:rsid w:val="00C638A4"/>
    <w:rsid w:val="00C720A4"/>
    <w:rsid w:val="00C7620C"/>
    <w:rsid w:val="00C8029C"/>
    <w:rsid w:val="00C80C25"/>
    <w:rsid w:val="00C91D22"/>
    <w:rsid w:val="00C96FD1"/>
    <w:rsid w:val="00CA3E8A"/>
    <w:rsid w:val="00CA4FA7"/>
    <w:rsid w:val="00CA598E"/>
    <w:rsid w:val="00CA727F"/>
    <w:rsid w:val="00CB4F17"/>
    <w:rsid w:val="00CB6249"/>
    <w:rsid w:val="00CB79AF"/>
    <w:rsid w:val="00CC6684"/>
    <w:rsid w:val="00CD3E07"/>
    <w:rsid w:val="00CD4C5C"/>
    <w:rsid w:val="00CF410F"/>
    <w:rsid w:val="00CF4C3C"/>
    <w:rsid w:val="00CF6A07"/>
    <w:rsid w:val="00D0201D"/>
    <w:rsid w:val="00D101A6"/>
    <w:rsid w:val="00D11057"/>
    <w:rsid w:val="00D35478"/>
    <w:rsid w:val="00D35C16"/>
    <w:rsid w:val="00D4013B"/>
    <w:rsid w:val="00D41688"/>
    <w:rsid w:val="00D43EF1"/>
    <w:rsid w:val="00D50123"/>
    <w:rsid w:val="00D569C7"/>
    <w:rsid w:val="00D56E55"/>
    <w:rsid w:val="00D61E52"/>
    <w:rsid w:val="00D63250"/>
    <w:rsid w:val="00D704B6"/>
    <w:rsid w:val="00D71156"/>
    <w:rsid w:val="00D71742"/>
    <w:rsid w:val="00D81E91"/>
    <w:rsid w:val="00D860A4"/>
    <w:rsid w:val="00D90664"/>
    <w:rsid w:val="00D97D33"/>
    <w:rsid w:val="00DA224F"/>
    <w:rsid w:val="00DA2D2D"/>
    <w:rsid w:val="00DA3EB9"/>
    <w:rsid w:val="00DB0234"/>
    <w:rsid w:val="00DB6205"/>
    <w:rsid w:val="00DC1D16"/>
    <w:rsid w:val="00DC2662"/>
    <w:rsid w:val="00DC5409"/>
    <w:rsid w:val="00DC6856"/>
    <w:rsid w:val="00DE4160"/>
    <w:rsid w:val="00DE4FB6"/>
    <w:rsid w:val="00DF0369"/>
    <w:rsid w:val="00DF35A3"/>
    <w:rsid w:val="00DF6C9A"/>
    <w:rsid w:val="00E11866"/>
    <w:rsid w:val="00E11A9C"/>
    <w:rsid w:val="00E1309D"/>
    <w:rsid w:val="00E13AD7"/>
    <w:rsid w:val="00E17615"/>
    <w:rsid w:val="00E17BEA"/>
    <w:rsid w:val="00E17DB6"/>
    <w:rsid w:val="00E2192F"/>
    <w:rsid w:val="00E266FE"/>
    <w:rsid w:val="00E4128D"/>
    <w:rsid w:val="00E47BFA"/>
    <w:rsid w:val="00E52E64"/>
    <w:rsid w:val="00E55607"/>
    <w:rsid w:val="00E5697F"/>
    <w:rsid w:val="00E56D66"/>
    <w:rsid w:val="00E57783"/>
    <w:rsid w:val="00E607AB"/>
    <w:rsid w:val="00E62DFB"/>
    <w:rsid w:val="00E6394B"/>
    <w:rsid w:val="00E77A2F"/>
    <w:rsid w:val="00E80511"/>
    <w:rsid w:val="00E81F37"/>
    <w:rsid w:val="00E82A1F"/>
    <w:rsid w:val="00E83D0E"/>
    <w:rsid w:val="00E83F84"/>
    <w:rsid w:val="00E85225"/>
    <w:rsid w:val="00E86544"/>
    <w:rsid w:val="00E86A9D"/>
    <w:rsid w:val="00E87D9D"/>
    <w:rsid w:val="00E90C20"/>
    <w:rsid w:val="00E94F66"/>
    <w:rsid w:val="00E950BD"/>
    <w:rsid w:val="00EA00F6"/>
    <w:rsid w:val="00EA2662"/>
    <w:rsid w:val="00EB033C"/>
    <w:rsid w:val="00EB0ADD"/>
    <w:rsid w:val="00EB0F34"/>
    <w:rsid w:val="00EB5603"/>
    <w:rsid w:val="00EB76ED"/>
    <w:rsid w:val="00EB7C71"/>
    <w:rsid w:val="00EC5061"/>
    <w:rsid w:val="00ED1891"/>
    <w:rsid w:val="00EF10E0"/>
    <w:rsid w:val="00EF216A"/>
    <w:rsid w:val="00EF4BA5"/>
    <w:rsid w:val="00F03B57"/>
    <w:rsid w:val="00F15339"/>
    <w:rsid w:val="00F17877"/>
    <w:rsid w:val="00F21B1E"/>
    <w:rsid w:val="00F233B6"/>
    <w:rsid w:val="00F23468"/>
    <w:rsid w:val="00F239B8"/>
    <w:rsid w:val="00F277C0"/>
    <w:rsid w:val="00F3044B"/>
    <w:rsid w:val="00F30D95"/>
    <w:rsid w:val="00F31451"/>
    <w:rsid w:val="00F353B4"/>
    <w:rsid w:val="00F41F63"/>
    <w:rsid w:val="00F446F4"/>
    <w:rsid w:val="00F44B2D"/>
    <w:rsid w:val="00F50E2F"/>
    <w:rsid w:val="00F53130"/>
    <w:rsid w:val="00F54D96"/>
    <w:rsid w:val="00F61076"/>
    <w:rsid w:val="00F66FAC"/>
    <w:rsid w:val="00F70E13"/>
    <w:rsid w:val="00F71059"/>
    <w:rsid w:val="00F74400"/>
    <w:rsid w:val="00F74DB1"/>
    <w:rsid w:val="00F75252"/>
    <w:rsid w:val="00F753FF"/>
    <w:rsid w:val="00F77097"/>
    <w:rsid w:val="00F8368A"/>
    <w:rsid w:val="00F840A3"/>
    <w:rsid w:val="00F8485C"/>
    <w:rsid w:val="00F85E7F"/>
    <w:rsid w:val="00F921C7"/>
    <w:rsid w:val="00F935FB"/>
    <w:rsid w:val="00F93D1B"/>
    <w:rsid w:val="00F95CFE"/>
    <w:rsid w:val="00FA55D8"/>
    <w:rsid w:val="00FB4D9F"/>
    <w:rsid w:val="00FB5E1A"/>
    <w:rsid w:val="00FB77C6"/>
    <w:rsid w:val="00FC7DF8"/>
    <w:rsid w:val="00FD2706"/>
    <w:rsid w:val="00FD30A8"/>
    <w:rsid w:val="00FD3C7F"/>
    <w:rsid w:val="00FD523C"/>
    <w:rsid w:val="00FD7D5B"/>
    <w:rsid w:val="00FE7023"/>
    <w:rsid w:val="00FF2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A5"/>
    <w:pPr>
      <w:bidi/>
      <w:spacing w:line="360" w:lineRule="auto"/>
      <w:ind w:firstLine="284"/>
      <w:jc w:val="both"/>
    </w:pPr>
    <w:rPr>
      <w:rFonts w:cstheme="min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2000</TotalTime>
  <Pages>2</Pages>
  <Words>635</Words>
  <Characters>3622</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cp:keywords/>
  <dc:description/>
  <cp:lastModifiedBy>السيد محسن الحائري</cp:lastModifiedBy>
  <cp:revision>349</cp:revision>
  <cp:lastPrinted>2023-01-08T08:05:00Z</cp:lastPrinted>
  <dcterms:created xsi:type="dcterms:W3CDTF">2023-01-09T06:10:00Z</dcterms:created>
  <dcterms:modified xsi:type="dcterms:W3CDTF">2023-01-18T08:08:00Z</dcterms:modified>
  <dc:language>العربية</dc:language>
</cp:coreProperties>
</file>