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1A2B" w14:textId="77777777" w:rsidR="003A205C" w:rsidRDefault="003A205C" w:rsidP="00CB79AF">
      <w:pPr>
        <w:ind w:firstLine="0"/>
        <w:rPr>
          <w:rFonts w:hint="cs"/>
          <w:lang w:bidi="fa-IR"/>
        </w:rPr>
      </w:pPr>
    </w:p>
    <w:p w14:paraId="70D65E8A" w14:textId="69C257A1" w:rsidR="00E83D0E" w:rsidRPr="00132FE3" w:rsidRDefault="00E83D0E" w:rsidP="00682A09">
      <w:pPr>
        <w:ind w:firstLine="0"/>
        <w:jc w:val="center"/>
        <w:rPr>
          <w:b/>
          <w:bCs/>
          <w:rtl/>
        </w:rPr>
      </w:pPr>
      <w:r w:rsidRPr="00132FE3">
        <w:rPr>
          <w:b/>
          <w:bCs/>
          <w:rtl/>
        </w:rPr>
        <w:t>بسم الله الرحمن الرحيم</w:t>
      </w:r>
    </w:p>
    <w:p w14:paraId="1EC622DA" w14:textId="22252B1E" w:rsidR="003711A3" w:rsidRDefault="003D2E68" w:rsidP="00F44B2D">
      <w:pPr>
        <w:rPr>
          <w:rtl/>
        </w:rPr>
      </w:pPr>
      <w:r w:rsidRPr="003D2E68">
        <w:rPr>
          <w:rtl/>
        </w:rPr>
        <w:t>الحمد لله ربّ العالمين والصلاة والسلام على خير خلقه محمّد وآله الطيّبين والطاهرين.</w:t>
      </w:r>
    </w:p>
    <w:p w14:paraId="7AF6E90C" w14:textId="4C824C19" w:rsidR="00385558" w:rsidRDefault="00385558" w:rsidP="00385558">
      <w:pPr>
        <w:rPr>
          <w:rtl/>
        </w:rPr>
      </w:pPr>
      <w:r>
        <w:rPr>
          <w:rFonts w:cs="Calibri"/>
          <w:rtl/>
        </w:rPr>
        <w:t xml:space="preserve">قلنا إنّ المعروف في الألسن </w:t>
      </w:r>
      <w:r w:rsidR="003E6A25">
        <w:rPr>
          <w:rFonts w:cs="Calibri" w:hint="cs"/>
          <w:rtl/>
        </w:rPr>
        <w:t>هو أنّ</w:t>
      </w:r>
      <w:r>
        <w:rPr>
          <w:rFonts w:cs="Calibri"/>
          <w:rtl/>
        </w:rPr>
        <w:t xml:space="preserve"> ثمرة الفرق بين القول بالاقتضاء والقول بالعلّيّة </w:t>
      </w:r>
      <w:r w:rsidR="00DA70F3">
        <w:rPr>
          <w:rFonts w:cs="Calibri" w:hint="cs"/>
          <w:rtl/>
        </w:rPr>
        <w:t xml:space="preserve">في </w:t>
      </w:r>
      <w:r>
        <w:rPr>
          <w:rFonts w:cs="Calibri"/>
          <w:rtl/>
        </w:rPr>
        <w:t xml:space="preserve">منجّزيّة العلم الإجماليّ لوجوب الموافقة القطعيّة </w:t>
      </w:r>
      <w:r w:rsidR="003E6A25">
        <w:rPr>
          <w:rFonts w:cs="Calibri" w:hint="cs"/>
          <w:rtl/>
        </w:rPr>
        <w:t xml:space="preserve">تظهر </w:t>
      </w:r>
      <w:r>
        <w:rPr>
          <w:rFonts w:cs="Calibri"/>
          <w:rtl/>
        </w:rPr>
        <w:t>فيما إذا كان الأصل المؤمّن في طرف واحد</w:t>
      </w:r>
      <w:r w:rsidR="003E6A25">
        <w:rPr>
          <w:rFonts w:cs="Calibri" w:hint="cs"/>
          <w:rtl/>
        </w:rPr>
        <w:t xml:space="preserve"> فقط</w:t>
      </w:r>
      <w:r>
        <w:rPr>
          <w:rFonts w:cs="Calibri"/>
          <w:rtl/>
        </w:rPr>
        <w:t xml:space="preserve">، </w:t>
      </w:r>
      <w:r w:rsidR="00931CA8">
        <w:rPr>
          <w:rFonts w:cs="Calibri" w:hint="cs"/>
          <w:rtl/>
        </w:rPr>
        <w:t xml:space="preserve">فعلى الاقتضاء </w:t>
      </w:r>
      <w:r>
        <w:rPr>
          <w:rFonts w:cs="Calibri"/>
          <w:rtl/>
        </w:rPr>
        <w:t>لا يبتل</w:t>
      </w:r>
      <w:r w:rsidR="003E6A25">
        <w:rPr>
          <w:rFonts w:cs="Calibri" w:hint="cs"/>
          <w:rtl/>
        </w:rPr>
        <w:t>ى</w:t>
      </w:r>
      <w:r>
        <w:rPr>
          <w:rFonts w:cs="Calibri"/>
          <w:rtl/>
        </w:rPr>
        <w:t xml:space="preserve"> بالتعارض </w:t>
      </w:r>
      <w:r w:rsidR="00931CA8">
        <w:rPr>
          <w:rFonts w:cs="Calibri" w:hint="cs"/>
          <w:rtl/>
        </w:rPr>
        <w:t>و</w:t>
      </w:r>
      <w:r>
        <w:rPr>
          <w:rFonts w:cs="Calibri"/>
          <w:rtl/>
        </w:rPr>
        <w:t>يزيل منجّزيّة العلم الإجماليّ</w:t>
      </w:r>
      <w:r w:rsidR="00931CA8">
        <w:rPr>
          <w:rFonts w:cs="Calibri" w:hint="cs"/>
          <w:rtl/>
        </w:rPr>
        <w:t>،</w:t>
      </w:r>
      <w:r>
        <w:rPr>
          <w:rFonts w:cs="Calibri"/>
          <w:rtl/>
        </w:rPr>
        <w:t xml:space="preserve"> وأمّا على العلّيّة ف</w:t>
      </w:r>
      <w:r w:rsidR="000476AC">
        <w:rPr>
          <w:rFonts w:cs="Calibri" w:hint="cs"/>
          <w:rtl/>
        </w:rPr>
        <w:t xml:space="preserve">منجّزيّة العلم الإجمالي </w:t>
      </w:r>
      <w:r>
        <w:rPr>
          <w:rFonts w:cs="Calibri"/>
          <w:rtl/>
        </w:rPr>
        <w:t>تزيل هذا الأصل المؤمّن.</w:t>
      </w:r>
    </w:p>
    <w:p w14:paraId="6D575E27" w14:textId="04DD1D1D" w:rsidR="00385558" w:rsidRDefault="00385558" w:rsidP="00385558">
      <w:pPr>
        <w:rPr>
          <w:rtl/>
        </w:rPr>
      </w:pPr>
      <w:r>
        <w:rPr>
          <w:rFonts w:cs="Calibri"/>
          <w:rtl/>
        </w:rPr>
        <w:t xml:space="preserve">ولكنّ المحقّق النائينيّ </w:t>
      </w:r>
      <w:r w:rsidR="008E7CB0">
        <w:rPr>
          <w:rFonts w:cs="Calibri" w:hint="cs"/>
          <w:rtl/>
        </w:rPr>
        <w:t xml:space="preserve">رحمه الله </w:t>
      </w:r>
      <w:r>
        <w:rPr>
          <w:rFonts w:cs="Calibri"/>
          <w:rtl/>
        </w:rPr>
        <w:t>قال بأنّ الثمرة معقولة نظريّا</w:t>
      </w:r>
      <w:r w:rsidR="00204527">
        <w:rPr>
          <w:rFonts w:cs="Calibri" w:hint="cs"/>
          <w:rtl/>
        </w:rPr>
        <w:t>ً</w:t>
      </w:r>
      <w:r>
        <w:rPr>
          <w:rFonts w:cs="Calibri"/>
          <w:rtl/>
        </w:rPr>
        <w:t xml:space="preserve"> ولكن لا يوجد عملا</w:t>
      </w:r>
      <w:r w:rsidR="00204527">
        <w:rPr>
          <w:rFonts w:cs="Calibri" w:hint="cs"/>
          <w:rtl/>
        </w:rPr>
        <w:t>ً</w:t>
      </w:r>
      <w:r>
        <w:rPr>
          <w:rFonts w:cs="Calibri"/>
          <w:rtl/>
        </w:rPr>
        <w:t xml:space="preserve"> مورد لجريان الأصل المؤمّن في طرف واحد.</w:t>
      </w:r>
    </w:p>
    <w:p w14:paraId="4BC3F47B" w14:textId="6E225888" w:rsidR="00385558" w:rsidRDefault="00385558" w:rsidP="00385558">
      <w:pPr>
        <w:rPr>
          <w:rtl/>
        </w:rPr>
      </w:pPr>
      <w:r>
        <w:rPr>
          <w:rFonts w:cs="Calibri"/>
          <w:rtl/>
        </w:rPr>
        <w:t xml:space="preserve">وصوّر أستاذنا الشهيد رضوان الله </w:t>
      </w:r>
      <w:r w:rsidR="008E7CB0">
        <w:rPr>
          <w:rFonts w:cs="Calibri" w:hint="cs"/>
          <w:rtl/>
        </w:rPr>
        <w:t xml:space="preserve">تعالى عليه </w:t>
      </w:r>
      <w:r>
        <w:rPr>
          <w:rFonts w:cs="Calibri"/>
          <w:rtl/>
        </w:rPr>
        <w:t>دليلا</w:t>
      </w:r>
      <w:r w:rsidR="008E7CB0">
        <w:rPr>
          <w:rFonts w:cs="Calibri" w:hint="cs"/>
          <w:rtl/>
        </w:rPr>
        <w:t>ً</w:t>
      </w:r>
      <w:r>
        <w:rPr>
          <w:rFonts w:cs="Calibri"/>
          <w:rtl/>
        </w:rPr>
        <w:t xml:space="preserve"> لصالح المحقّق النائينيّ وهو عبارة عن أنّه إن أريد إجراء الأصل المؤمّن في طرف واحد فما هو تكليف الطرف الآخر؟</w:t>
      </w:r>
    </w:p>
    <w:p w14:paraId="00A41579" w14:textId="77777777" w:rsidR="00123878" w:rsidRDefault="00385558" w:rsidP="00385558">
      <w:pPr>
        <w:rPr>
          <w:rFonts w:cs="Calibri"/>
          <w:rtl/>
        </w:rPr>
      </w:pPr>
      <w:r>
        <w:rPr>
          <w:rFonts w:cs="Calibri"/>
          <w:rtl/>
        </w:rPr>
        <w:t>الطرف الآخر إمّا مثبت للتكليف أو ناف</w:t>
      </w:r>
      <w:r w:rsidR="00E12AA7">
        <w:rPr>
          <w:rFonts w:cs="Calibri" w:hint="cs"/>
          <w:rtl/>
        </w:rPr>
        <w:t>ٍ</w:t>
      </w:r>
      <w:r>
        <w:rPr>
          <w:rFonts w:cs="Calibri"/>
          <w:rtl/>
        </w:rPr>
        <w:t xml:space="preserve"> له</w:t>
      </w:r>
      <w:r w:rsidR="00E12AA7">
        <w:rPr>
          <w:rFonts w:cs="Calibri" w:hint="cs"/>
          <w:rtl/>
        </w:rPr>
        <w:t>.</w:t>
      </w:r>
    </w:p>
    <w:p w14:paraId="3786E555" w14:textId="5C64C8C8" w:rsidR="00385558" w:rsidRDefault="00385558" w:rsidP="00385558">
      <w:pPr>
        <w:rPr>
          <w:rtl/>
        </w:rPr>
      </w:pPr>
      <w:r>
        <w:rPr>
          <w:rFonts w:cs="Calibri"/>
          <w:rtl/>
        </w:rPr>
        <w:t>أمّا إذا كان مثبتا</w:t>
      </w:r>
      <w:r w:rsidR="00E12AA7">
        <w:rPr>
          <w:rFonts w:cs="Calibri" w:hint="cs"/>
          <w:rtl/>
        </w:rPr>
        <w:t>ً</w:t>
      </w:r>
      <w:r>
        <w:rPr>
          <w:rFonts w:cs="Calibri"/>
          <w:rtl/>
        </w:rPr>
        <w:t xml:space="preserve"> </w:t>
      </w:r>
      <w:r w:rsidR="00E12AA7">
        <w:rPr>
          <w:rFonts w:cs="Calibri" w:hint="cs"/>
          <w:rtl/>
        </w:rPr>
        <w:t>للتكليف</w:t>
      </w:r>
      <w:r w:rsidR="007E45BD">
        <w:rPr>
          <w:rFonts w:cs="Calibri" w:hint="cs"/>
          <w:rtl/>
        </w:rPr>
        <w:t>،</w:t>
      </w:r>
      <w:r w:rsidR="00E12AA7">
        <w:rPr>
          <w:rFonts w:cs="Calibri" w:hint="cs"/>
          <w:rtl/>
        </w:rPr>
        <w:t xml:space="preserve"> </w:t>
      </w:r>
      <w:r>
        <w:rPr>
          <w:rFonts w:cs="Calibri"/>
          <w:rtl/>
        </w:rPr>
        <w:t>فيوجب انحلال العلم الإجماليّ بناء على مبنى الأصحاب حتّى على مبنى العلّيّة</w:t>
      </w:r>
      <w:r w:rsidR="00123878">
        <w:rPr>
          <w:rFonts w:cs="Calibri" w:hint="cs"/>
          <w:rtl/>
        </w:rPr>
        <w:t>،</w:t>
      </w:r>
      <w:r>
        <w:rPr>
          <w:rFonts w:cs="Calibri"/>
          <w:rtl/>
        </w:rPr>
        <w:t xml:space="preserve"> فلا يبقى علم إجماليّ حتّى تظهر ثمرة الفرق بين المبنيين.</w:t>
      </w:r>
    </w:p>
    <w:p w14:paraId="4D18AEC4" w14:textId="747803BD" w:rsidR="00385558" w:rsidRDefault="00385558" w:rsidP="00385558">
      <w:pPr>
        <w:rPr>
          <w:rtl/>
        </w:rPr>
      </w:pPr>
      <w:r>
        <w:rPr>
          <w:rFonts w:cs="Calibri"/>
          <w:rtl/>
        </w:rPr>
        <w:t>و</w:t>
      </w:r>
      <w:r w:rsidR="007E45BD">
        <w:rPr>
          <w:rFonts w:cs="Calibri" w:hint="cs"/>
          <w:rtl/>
        </w:rPr>
        <w:t xml:space="preserve">أمّا </w:t>
      </w:r>
      <w:r>
        <w:rPr>
          <w:rFonts w:cs="Calibri"/>
          <w:rtl/>
        </w:rPr>
        <w:t>إذا كان أصلا</w:t>
      </w:r>
      <w:r w:rsidR="00123878">
        <w:rPr>
          <w:rFonts w:cs="Calibri" w:hint="cs"/>
          <w:rtl/>
        </w:rPr>
        <w:t>ً</w:t>
      </w:r>
      <w:r>
        <w:rPr>
          <w:rFonts w:cs="Calibri"/>
          <w:rtl/>
        </w:rPr>
        <w:t xml:space="preserve"> مؤمّنا</w:t>
      </w:r>
      <w:r w:rsidR="007E45BD">
        <w:rPr>
          <w:rFonts w:cs="Calibri" w:hint="cs"/>
          <w:rtl/>
        </w:rPr>
        <w:t xml:space="preserve"> نافياً للتكليف،</w:t>
      </w:r>
      <w:r>
        <w:rPr>
          <w:rFonts w:cs="Calibri"/>
          <w:rtl/>
        </w:rPr>
        <w:t xml:space="preserve"> فهذا الأصل يسقط بالتعارض بناء على الاقتضاء ويسقط بعلّيّة العلم الإجماليّ لوجوب الموافقة القطعيّة بناء على العلّيّة.</w:t>
      </w:r>
    </w:p>
    <w:p w14:paraId="46F57A95" w14:textId="6A6E555F" w:rsidR="00385558" w:rsidRDefault="00385558" w:rsidP="00385558">
      <w:pPr>
        <w:rPr>
          <w:rtl/>
        </w:rPr>
      </w:pPr>
      <w:r>
        <w:rPr>
          <w:rFonts w:cs="Calibri"/>
          <w:rtl/>
        </w:rPr>
        <w:t>فالأصل المؤمّن يسقط قطعا</w:t>
      </w:r>
      <w:r w:rsidR="006E1076">
        <w:rPr>
          <w:rFonts w:cs="Calibri" w:hint="cs"/>
          <w:rtl/>
        </w:rPr>
        <w:t>ً،</w:t>
      </w:r>
      <w:r>
        <w:rPr>
          <w:rFonts w:cs="Calibri"/>
          <w:rtl/>
        </w:rPr>
        <w:t xml:space="preserve"> فلا يظهر ثمرة الفرق بين المبنيين.</w:t>
      </w:r>
    </w:p>
    <w:p w14:paraId="526C76C0" w14:textId="6F4587ED" w:rsidR="00385558" w:rsidRDefault="00385558" w:rsidP="00385558">
      <w:pPr>
        <w:rPr>
          <w:rtl/>
        </w:rPr>
      </w:pPr>
      <w:r>
        <w:rPr>
          <w:rFonts w:cs="Calibri"/>
          <w:rtl/>
        </w:rPr>
        <w:t>وقال أستاذنا الشهيد رضوان الله تعالى عليه بعدم صحّة هذا الدليل مبنى</w:t>
      </w:r>
      <w:r w:rsidR="006E1076">
        <w:rPr>
          <w:rFonts w:cs="Calibri" w:hint="cs"/>
          <w:rtl/>
        </w:rPr>
        <w:t>ً</w:t>
      </w:r>
      <w:r>
        <w:rPr>
          <w:rFonts w:cs="Calibri"/>
          <w:rtl/>
        </w:rPr>
        <w:t xml:space="preserve"> وبناء</w:t>
      </w:r>
      <w:r w:rsidR="006E1076">
        <w:rPr>
          <w:rFonts w:cs="Calibri" w:hint="cs"/>
          <w:rtl/>
        </w:rPr>
        <w:t>ً</w:t>
      </w:r>
      <w:r>
        <w:rPr>
          <w:rFonts w:cs="Calibri"/>
          <w:rtl/>
        </w:rPr>
        <w:t>.</w:t>
      </w:r>
    </w:p>
    <w:p w14:paraId="26148EAD" w14:textId="12A9DE6B" w:rsidR="00385558" w:rsidRDefault="00385558" w:rsidP="00385558">
      <w:pPr>
        <w:rPr>
          <w:rtl/>
        </w:rPr>
      </w:pPr>
      <w:r>
        <w:rPr>
          <w:rFonts w:cs="Calibri"/>
          <w:rtl/>
        </w:rPr>
        <w:t>أمّا مبنى</w:t>
      </w:r>
      <w:r w:rsidR="00BA27AB">
        <w:rPr>
          <w:rFonts w:cs="Calibri" w:hint="cs"/>
          <w:rtl/>
        </w:rPr>
        <w:t>ً</w:t>
      </w:r>
      <w:r>
        <w:rPr>
          <w:rFonts w:cs="Calibri"/>
          <w:rtl/>
        </w:rPr>
        <w:t xml:space="preserve"> فلأنّا نخالف المبنى القائل بأنّ الأصل المثبت للتكليف يوجب انحلال العلم الإجماليّ.</w:t>
      </w:r>
    </w:p>
    <w:p w14:paraId="7DB23E0A" w14:textId="301FC8D3" w:rsidR="00385558" w:rsidRDefault="00385558" w:rsidP="00385558">
      <w:pPr>
        <w:rPr>
          <w:rtl/>
        </w:rPr>
      </w:pPr>
      <w:r>
        <w:rPr>
          <w:rFonts w:cs="Calibri"/>
          <w:rtl/>
        </w:rPr>
        <w:t>وأمّا بناء</w:t>
      </w:r>
      <w:r w:rsidR="00BA27AB">
        <w:rPr>
          <w:rFonts w:cs="Calibri" w:hint="cs"/>
          <w:rtl/>
        </w:rPr>
        <w:t>ً</w:t>
      </w:r>
      <w:r>
        <w:rPr>
          <w:rFonts w:cs="Calibri"/>
          <w:rtl/>
        </w:rPr>
        <w:t xml:space="preserve"> فعلى فرض قبول المبنى المذكور سوف تبقى بعض الموارد لظهور ثمرة الفرق</w:t>
      </w:r>
      <w:r w:rsidR="00DA44FF">
        <w:rPr>
          <w:rFonts w:cs="Calibri" w:hint="cs"/>
          <w:rtl/>
        </w:rPr>
        <w:t xml:space="preserve"> بين المبنيين</w:t>
      </w:r>
      <w:r w:rsidR="00BA27AB">
        <w:rPr>
          <w:rFonts w:cs="Calibri" w:hint="cs"/>
          <w:rtl/>
        </w:rPr>
        <w:t>،</w:t>
      </w:r>
      <w:r>
        <w:rPr>
          <w:rFonts w:cs="Calibri"/>
          <w:rtl/>
        </w:rPr>
        <w:t xml:space="preserve"> </w:t>
      </w:r>
      <w:r w:rsidR="00BA27AB">
        <w:rPr>
          <w:rFonts w:cs="Calibri" w:hint="cs"/>
          <w:rtl/>
        </w:rPr>
        <w:t>فتظهر الثمرة</w:t>
      </w:r>
      <w:r>
        <w:rPr>
          <w:rFonts w:cs="Calibri"/>
          <w:rtl/>
        </w:rPr>
        <w:t xml:space="preserve"> </w:t>
      </w:r>
      <w:r w:rsidR="00BA27AB">
        <w:rPr>
          <w:rFonts w:cs="Calibri" w:hint="cs"/>
          <w:rtl/>
        </w:rPr>
        <w:t xml:space="preserve">في </w:t>
      </w:r>
      <w:r>
        <w:rPr>
          <w:rFonts w:cs="Calibri"/>
          <w:rtl/>
        </w:rPr>
        <w:t>موردين ولا تظهر في موردين آخرين.</w:t>
      </w:r>
    </w:p>
    <w:p w14:paraId="3A02F281" w14:textId="63706A9D" w:rsidR="00385558" w:rsidRDefault="00385558" w:rsidP="00385558">
      <w:pPr>
        <w:rPr>
          <w:rtl/>
        </w:rPr>
      </w:pPr>
      <w:r>
        <w:rPr>
          <w:rFonts w:cs="Calibri"/>
          <w:rtl/>
        </w:rPr>
        <w:t>المورد الأوّل: ما لو كان دليل الأصل المؤمّن في أحد الطرفين غير ناظر إلى التكليف الحاصل بالعلم الإجماليّ</w:t>
      </w:r>
      <w:r w:rsidR="004A0455">
        <w:rPr>
          <w:rFonts w:cs="Calibri" w:hint="cs"/>
          <w:rtl/>
        </w:rPr>
        <w:t>،</w:t>
      </w:r>
      <w:r>
        <w:rPr>
          <w:rFonts w:cs="Calibri"/>
          <w:rtl/>
        </w:rPr>
        <w:t xml:space="preserve"> والطرف الآخر لا فرق فيه بين التكليف الموجود في حدّ ذاته أو الحاصل باحتمال انطباق المعلوم بالإجمال عليه.</w:t>
      </w:r>
    </w:p>
    <w:p w14:paraId="1E1E15DC" w14:textId="39D63AB1" w:rsidR="00385558" w:rsidRDefault="00385558" w:rsidP="00385558">
      <w:pPr>
        <w:rPr>
          <w:rtl/>
        </w:rPr>
      </w:pPr>
      <w:r>
        <w:rPr>
          <w:rFonts w:cs="Calibri"/>
          <w:rtl/>
        </w:rPr>
        <w:t xml:space="preserve">مثل ما </w:t>
      </w:r>
      <w:r w:rsidR="00536B28">
        <w:rPr>
          <w:rFonts w:cs="Calibri" w:hint="cs"/>
          <w:rtl/>
        </w:rPr>
        <w:t xml:space="preserve">لو </w:t>
      </w:r>
      <w:r>
        <w:rPr>
          <w:rFonts w:cs="Calibri"/>
          <w:rtl/>
        </w:rPr>
        <w:t xml:space="preserve">كان في أحد الطرفين أصالة البراءة </w:t>
      </w:r>
      <w:r w:rsidR="004A0455">
        <w:rPr>
          <w:rFonts w:cs="Calibri" w:hint="cs"/>
          <w:rtl/>
        </w:rPr>
        <w:t>(</w:t>
      </w:r>
      <w:r>
        <w:rPr>
          <w:rFonts w:cs="Calibri"/>
          <w:rtl/>
        </w:rPr>
        <w:t>حديث الرفع</w:t>
      </w:r>
      <w:r w:rsidR="004A0455">
        <w:rPr>
          <w:rFonts w:cs="Calibri" w:hint="cs"/>
          <w:rtl/>
        </w:rPr>
        <w:t>)</w:t>
      </w:r>
      <w:r>
        <w:rPr>
          <w:rFonts w:cs="Calibri"/>
          <w:rtl/>
        </w:rPr>
        <w:t xml:space="preserve"> وفي الطرف الآخر أصالة الحلّ أو </w:t>
      </w:r>
      <w:r w:rsidR="00E07020">
        <w:rPr>
          <w:rFonts w:cs="Calibri" w:hint="cs"/>
          <w:rtl/>
        </w:rPr>
        <w:t>ال</w:t>
      </w:r>
      <w:r>
        <w:rPr>
          <w:rFonts w:cs="Calibri"/>
          <w:rtl/>
        </w:rPr>
        <w:t>استصحاب</w:t>
      </w:r>
      <w:r w:rsidR="00E07020">
        <w:rPr>
          <w:rFonts w:cs="Calibri" w:hint="cs"/>
          <w:rtl/>
        </w:rPr>
        <w:t xml:space="preserve"> الرافع للتكليف</w:t>
      </w:r>
      <w:r>
        <w:rPr>
          <w:rFonts w:cs="Calibri"/>
          <w:rtl/>
        </w:rPr>
        <w:t>.</w:t>
      </w:r>
    </w:p>
    <w:p w14:paraId="033947FB" w14:textId="699795FC" w:rsidR="00385558" w:rsidRDefault="00385558" w:rsidP="00385558">
      <w:pPr>
        <w:rPr>
          <w:rtl/>
        </w:rPr>
      </w:pPr>
      <w:r>
        <w:rPr>
          <w:rFonts w:cs="Calibri"/>
          <w:rtl/>
        </w:rPr>
        <w:t>وقد سبق ما قلنا من أنّ أصالة البراءة إنّما تعطي المعذّريّة عن احتمال التكليف بطبعه لا الاحتمال الحاصل بسبب انطباق المعلوم بالإجمال عليه حيث كان دليلها مسكوتا</w:t>
      </w:r>
      <w:r w:rsidR="002421C3">
        <w:rPr>
          <w:rFonts w:cs="Calibri" w:hint="cs"/>
          <w:rtl/>
        </w:rPr>
        <w:t>ً</w:t>
      </w:r>
      <w:r>
        <w:rPr>
          <w:rFonts w:cs="Calibri"/>
          <w:rtl/>
        </w:rPr>
        <w:t xml:space="preserve"> عن هذا الاحتمال.</w:t>
      </w:r>
    </w:p>
    <w:p w14:paraId="478B1E5B" w14:textId="1333EC0B" w:rsidR="00385558" w:rsidRDefault="00385558" w:rsidP="00385558">
      <w:pPr>
        <w:rPr>
          <w:rtl/>
        </w:rPr>
      </w:pPr>
      <w:r>
        <w:rPr>
          <w:rFonts w:cs="Calibri"/>
          <w:rtl/>
        </w:rPr>
        <w:t>وهذا الذي ذكرنا</w:t>
      </w:r>
      <w:r w:rsidR="00F1469F">
        <w:rPr>
          <w:rFonts w:cs="Calibri" w:hint="cs"/>
          <w:rtl/>
        </w:rPr>
        <w:t>ه</w:t>
      </w:r>
      <w:r>
        <w:rPr>
          <w:rFonts w:cs="Calibri"/>
          <w:rtl/>
        </w:rPr>
        <w:t xml:space="preserve"> كرارا</w:t>
      </w:r>
      <w:r w:rsidR="00211197">
        <w:rPr>
          <w:rFonts w:cs="Calibri" w:hint="cs"/>
          <w:rtl/>
        </w:rPr>
        <w:t>ً</w:t>
      </w:r>
      <w:r>
        <w:rPr>
          <w:rFonts w:cs="Calibri"/>
          <w:rtl/>
        </w:rPr>
        <w:t xml:space="preserve"> </w:t>
      </w:r>
      <w:r w:rsidR="00F1469F">
        <w:rPr>
          <w:rFonts w:cs="Calibri" w:hint="cs"/>
          <w:rtl/>
        </w:rPr>
        <w:t xml:space="preserve">[حول المعذّريّة الحاصلة من أصالة البرائة] </w:t>
      </w:r>
      <w:r>
        <w:rPr>
          <w:rFonts w:cs="Calibri"/>
          <w:rtl/>
        </w:rPr>
        <w:t>ليس مذكورا</w:t>
      </w:r>
      <w:r w:rsidR="00211197">
        <w:rPr>
          <w:rFonts w:cs="Calibri" w:hint="cs"/>
          <w:rtl/>
        </w:rPr>
        <w:t>ً</w:t>
      </w:r>
      <w:r>
        <w:rPr>
          <w:rFonts w:cs="Calibri"/>
          <w:rtl/>
        </w:rPr>
        <w:t xml:space="preserve"> في </w:t>
      </w:r>
      <w:r w:rsidR="00F1469F">
        <w:rPr>
          <w:rFonts w:cs="Calibri" w:hint="cs"/>
          <w:rtl/>
        </w:rPr>
        <w:t>«</w:t>
      </w:r>
      <w:r>
        <w:rPr>
          <w:rFonts w:cs="Calibri"/>
          <w:rtl/>
        </w:rPr>
        <w:t>الحلقات</w:t>
      </w:r>
      <w:r w:rsidR="00F1469F">
        <w:rPr>
          <w:rFonts w:cs="Calibri" w:hint="cs"/>
          <w:rtl/>
        </w:rPr>
        <w:t>»</w:t>
      </w:r>
      <w:r>
        <w:rPr>
          <w:rFonts w:cs="Calibri"/>
          <w:rtl/>
        </w:rPr>
        <w:t xml:space="preserve"> ولا يفرّق فيه بين حديث الرفع وبين أصالة الحلّ والاستصحاب</w:t>
      </w:r>
      <w:r w:rsidR="006C2866">
        <w:rPr>
          <w:rFonts w:cs="Calibri" w:hint="cs"/>
          <w:rtl/>
        </w:rPr>
        <w:t>،</w:t>
      </w:r>
      <w:r>
        <w:rPr>
          <w:rFonts w:cs="Calibri"/>
          <w:rtl/>
        </w:rPr>
        <w:t xml:space="preserve"> ولكن طرحه السيّد </w:t>
      </w:r>
      <w:r w:rsidR="006C2866">
        <w:rPr>
          <w:rFonts w:cs="Calibri" w:hint="cs"/>
          <w:rtl/>
        </w:rPr>
        <w:t xml:space="preserve">الشهيد رضوان الله تعالى عليه </w:t>
      </w:r>
      <w:r>
        <w:rPr>
          <w:rFonts w:cs="Calibri"/>
          <w:rtl/>
        </w:rPr>
        <w:t xml:space="preserve">في بحث الخارج حيث فرّق بينها وبين أصالة </w:t>
      </w:r>
      <w:r>
        <w:rPr>
          <w:rFonts w:cs="Calibri"/>
          <w:rtl/>
        </w:rPr>
        <w:lastRenderedPageBreak/>
        <w:t>الحلّ قائلا</w:t>
      </w:r>
      <w:r w:rsidR="006C2866">
        <w:rPr>
          <w:rFonts w:cs="Calibri" w:hint="cs"/>
          <w:rtl/>
        </w:rPr>
        <w:t>ً</w:t>
      </w:r>
      <w:r>
        <w:rPr>
          <w:rFonts w:cs="Calibri"/>
          <w:rtl/>
        </w:rPr>
        <w:t xml:space="preserve"> إنّ أصالة الحلّ والاستصحاب تنفيان حتّى </w:t>
      </w:r>
      <w:r w:rsidR="0099682B">
        <w:rPr>
          <w:rFonts w:cs="Calibri" w:hint="cs"/>
          <w:rtl/>
        </w:rPr>
        <w:t>فيم</w:t>
      </w:r>
      <w:r>
        <w:rPr>
          <w:rFonts w:cs="Calibri"/>
          <w:rtl/>
        </w:rPr>
        <w:t xml:space="preserve">ا </w:t>
      </w:r>
      <w:r w:rsidR="0099682B">
        <w:rPr>
          <w:rFonts w:cs="Calibri" w:hint="cs"/>
          <w:rtl/>
        </w:rPr>
        <w:t xml:space="preserve">إذا </w:t>
      </w:r>
      <w:r>
        <w:rPr>
          <w:rFonts w:cs="Calibri"/>
          <w:rtl/>
        </w:rPr>
        <w:t>كان احتمال التكليف فيه ناشئا</w:t>
      </w:r>
      <w:r w:rsidR="0099682B">
        <w:rPr>
          <w:rFonts w:cs="Calibri" w:hint="cs"/>
          <w:rtl/>
        </w:rPr>
        <w:t>ً</w:t>
      </w:r>
      <w:r>
        <w:rPr>
          <w:rFonts w:cs="Calibri"/>
          <w:rtl/>
        </w:rPr>
        <w:t xml:space="preserve"> من انطباق المعلوم بالإجمال عليه</w:t>
      </w:r>
      <w:r w:rsidR="0099682B">
        <w:rPr>
          <w:rFonts w:cs="Calibri" w:hint="cs"/>
          <w:rtl/>
        </w:rPr>
        <w:t>،</w:t>
      </w:r>
      <w:r>
        <w:rPr>
          <w:rFonts w:cs="Calibri"/>
          <w:rtl/>
        </w:rPr>
        <w:t xml:space="preserve"> خلافا</w:t>
      </w:r>
      <w:r w:rsidR="0099682B">
        <w:rPr>
          <w:rFonts w:cs="Calibri" w:hint="cs"/>
          <w:rtl/>
        </w:rPr>
        <w:t>ً</w:t>
      </w:r>
      <w:r>
        <w:rPr>
          <w:rFonts w:cs="Calibri"/>
          <w:rtl/>
        </w:rPr>
        <w:t xml:space="preserve"> لأصالة البراءة.</w:t>
      </w:r>
    </w:p>
    <w:p w14:paraId="3F186F6A" w14:textId="0AACEF89" w:rsidR="00385558" w:rsidRDefault="00385558" w:rsidP="00385558">
      <w:pPr>
        <w:rPr>
          <w:rtl/>
        </w:rPr>
      </w:pPr>
      <w:r>
        <w:rPr>
          <w:rFonts w:cs="Calibri"/>
          <w:rtl/>
        </w:rPr>
        <w:t>فإذا كان المورد كذلك لا يتحقّق التعارض بناء</w:t>
      </w:r>
      <w:r w:rsidR="00E6002C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الاقتضاء؛ لأنّ حديث الرفع لا قيمة له في أحد الطرفين؛ لما قلنا من أنّه إنّما يرفع الحرمة المحتملة أو الوجوب المحتمل في أحد الطرفين في حدّ ذاته</w:t>
      </w:r>
      <w:r w:rsidR="00E6002C">
        <w:rPr>
          <w:rFonts w:cs="Calibri" w:hint="cs"/>
          <w:rtl/>
        </w:rPr>
        <w:t>؛</w:t>
      </w:r>
      <w:r>
        <w:rPr>
          <w:rFonts w:cs="Calibri"/>
          <w:rtl/>
        </w:rPr>
        <w:t xml:space="preserve"> وهذا لا يوجب التعارض مع أصالة الحلّ الجارية في الطرف الآخر أو الاستصحاب</w:t>
      </w:r>
      <w:r w:rsidR="00E6002C">
        <w:rPr>
          <w:rFonts w:cs="Calibri" w:hint="cs"/>
          <w:rtl/>
        </w:rPr>
        <w:t>،</w:t>
      </w:r>
      <w:r>
        <w:rPr>
          <w:rFonts w:cs="Calibri"/>
          <w:rtl/>
        </w:rPr>
        <w:t xml:space="preserve"> فيجريان بدون معارض؛ لأنّ الأصل الموجود في الطرف الأوّل أصالة البراءة وهي لا تجري عن احتمال انطباق المعلوم بالإجمال عليه</w:t>
      </w:r>
      <w:r w:rsidR="00540A46">
        <w:rPr>
          <w:rFonts w:cs="Calibri" w:hint="cs"/>
          <w:rtl/>
        </w:rPr>
        <w:t>،</w:t>
      </w:r>
      <w:r>
        <w:rPr>
          <w:rFonts w:cs="Calibri"/>
          <w:rtl/>
        </w:rPr>
        <w:t xml:space="preserve"> وهي بهذا المعنى لا يصلح للتعارض مع أصالة الحلّ أو الاستصحاب.</w:t>
      </w:r>
    </w:p>
    <w:p w14:paraId="277704A2" w14:textId="62B9403B" w:rsidR="00385558" w:rsidRDefault="00385558" w:rsidP="00385558">
      <w:pPr>
        <w:rPr>
          <w:rtl/>
        </w:rPr>
      </w:pPr>
      <w:r>
        <w:rPr>
          <w:rFonts w:cs="Calibri"/>
          <w:rtl/>
        </w:rPr>
        <w:t>وأمّا على العلّيّة فهي تمنع عن جريان أصالة الحلّ أو الاستصحاب في طرف واحد</w:t>
      </w:r>
      <w:r w:rsidR="00F302B2">
        <w:rPr>
          <w:rFonts w:cs="Calibri" w:hint="cs"/>
          <w:rtl/>
        </w:rPr>
        <w:t>،</w:t>
      </w:r>
      <w:r>
        <w:rPr>
          <w:rFonts w:cs="Calibri"/>
          <w:rtl/>
        </w:rPr>
        <w:t xml:space="preserve"> فتظهر ثمرة الفرق بين المبنيين.</w:t>
      </w:r>
    </w:p>
    <w:p w14:paraId="69AC211B" w14:textId="7B1B112F" w:rsidR="00B67A1D" w:rsidRDefault="00385558" w:rsidP="00385558">
      <w:pPr>
        <w:rPr>
          <w:rFonts w:cs="Calibri"/>
          <w:rtl/>
        </w:rPr>
      </w:pPr>
      <w:r>
        <w:rPr>
          <w:rFonts w:cs="Calibri"/>
          <w:rtl/>
        </w:rPr>
        <w:t>والمورد الثاني: فهو ما إذا كان الأصل النافي للتكليف في كلا الطرفين من سنخ واحد</w:t>
      </w:r>
      <w:r w:rsidR="00237344">
        <w:rPr>
          <w:rFonts w:cs="Calibri" w:hint="cs"/>
          <w:rtl/>
        </w:rPr>
        <w:t>،</w:t>
      </w:r>
      <w:r w:rsidR="00B67A1D">
        <w:rPr>
          <w:rFonts w:cs="Calibri" w:hint="cs"/>
          <w:rtl/>
        </w:rPr>
        <w:t xml:space="preserve"> وكان في أحد الطرفين أصل </w:t>
      </w:r>
      <w:r w:rsidR="0065496E">
        <w:rPr>
          <w:rFonts w:cs="Calibri" w:hint="cs"/>
          <w:rtl/>
        </w:rPr>
        <w:t xml:space="preserve">مؤمّن </w:t>
      </w:r>
      <w:r w:rsidR="00B67A1D">
        <w:rPr>
          <w:rFonts w:cs="Calibri" w:hint="cs"/>
          <w:rtl/>
        </w:rPr>
        <w:t>آخر غير مسانخ للأصلين الأوّلين.</w:t>
      </w:r>
    </w:p>
    <w:p w14:paraId="1BF98D80" w14:textId="39270E38" w:rsidR="00385558" w:rsidRDefault="00B67A1D" w:rsidP="00385558">
      <w:pPr>
        <w:rPr>
          <w:rtl/>
        </w:rPr>
      </w:pPr>
      <w:r>
        <w:rPr>
          <w:rFonts w:cs="Calibri" w:hint="cs"/>
          <w:rtl/>
        </w:rPr>
        <w:t>ف</w:t>
      </w:r>
      <w:r w:rsidR="00385558">
        <w:rPr>
          <w:rFonts w:cs="Calibri"/>
          <w:rtl/>
        </w:rPr>
        <w:t xml:space="preserve">التأمين </w:t>
      </w:r>
      <w:r>
        <w:rPr>
          <w:rFonts w:cs="Calibri" w:hint="cs"/>
          <w:rtl/>
        </w:rPr>
        <w:t xml:space="preserve">الحاصل من الأصلين الأوّلين يسقط </w:t>
      </w:r>
      <w:r w:rsidR="00385558">
        <w:rPr>
          <w:rFonts w:cs="Calibri"/>
          <w:rtl/>
        </w:rPr>
        <w:t>على أساس الإجمال في دليلهما</w:t>
      </w:r>
      <w:r w:rsidR="0030571F">
        <w:rPr>
          <w:rFonts w:cs="Calibri" w:hint="cs"/>
          <w:rtl/>
        </w:rPr>
        <w:t>،</w:t>
      </w:r>
      <w:r w:rsidR="00385558">
        <w:rPr>
          <w:rFonts w:cs="Calibri"/>
          <w:rtl/>
        </w:rPr>
        <w:t xml:space="preserve"> </w:t>
      </w:r>
      <w:r w:rsidR="00C32653">
        <w:rPr>
          <w:rFonts w:cs="Calibri" w:hint="cs"/>
          <w:rtl/>
        </w:rPr>
        <w:t xml:space="preserve">إذ سبق وأن </w:t>
      </w:r>
      <w:r w:rsidR="00385558">
        <w:rPr>
          <w:rFonts w:cs="Calibri"/>
          <w:rtl/>
        </w:rPr>
        <w:t xml:space="preserve">قلنا: إذا كان الأصلان </w:t>
      </w:r>
      <w:r w:rsidR="00622C9C">
        <w:rPr>
          <w:rFonts w:cs="Calibri" w:hint="cs"/>
          <w:rtl/>
        </w:rPr>
        <w:t>في الطرفين من سنخ واحد</w:t>
      </w:r>
      <w:r w:rsidR="00385558">
        <w:rPr>
          <w:rFonts w:cs="Calibri"/>
          <w:rtl/>
        </w:rPr>
        <w:t xml:space="preserve"> </w:t>
      </w:r>
      <w:r w:rsidR="00622C9C">
        <w:rPr>
          <w:rFonts w:cs="Calibri" w:hint="cs"/>
          <w:rtl/>
        </w:rPr>
        <w:t>فس</w:t>
      </w:r>
      <w:r w:rsidR="00385558">
        <w:rPr>
          <w:rFonts w:cs="Calibri"/>
          <w:rtl/>
        </w:rPr>
        <w:t>يبتل</w:t>
      </w:r>
      <w:r w:rsidR="0030571F">
        <w:rPr>
          <w:rFonts w:cs="Calibri" w:hint="cs"/>
          <w:rtl/>
        </w:rPr>
        <w:t>ى</w:t>
      </w:r>
      <w:r w:rsidR="00385558">
        <w:rPr>
          <w:rFonts w:cs="Calibri"/>
          <w:rtl/>
        </w:rPr>
        <w:t xml:space="preserve"> دليلهما بالإجمال؛ لأنّ القيد </w:t>
      </w:r>
      <w:r w:rsidR="00C32653">
        <w:rPr>
          <w:rFonts w:cs="Calibri" w:hint="cs"/>
          <w:rtl/>
        </w:rPr>
        <w:t>الذي دخل</w:t>
      </w:r>
      <w:r w:rsidR="00385558">
        <w:rPr>
          <w:rFonts w:cs="Calibri"/>
          <w:rtl/>
        </w:rPr>
        <w:t xml:space="preserve"> في هذا الحكم </w:t>
      </w:r>
      <w:r w:rsidR="00C32653">
        <w:rPr>
          <w:rFonts w:cs="Calibri" w:hint="cs"/>
          <w:rtl/>
        </w:rPr>
        <w:t xml:space="preserve">دخل </w:t>
      </w:r>
      <w:r w:rsidR="00385558">
        <w:rPr>
          <w:rFonts w:cs="Calibri"/>
          <w:rtl/>
        </w:rPr>
        <w:t>بقرينة متّصلة</w:t>
      </w:r>
      <w:r w:rsidR="00C32653">
        <w:rPr>
          <w:rFonts w:cs="Calibri" w:hint="cs"/>
          <w:rtl/>
        </w:rPr>
        <w:t>،</w:t>
      </w:r>
      <w:r w:rsidR="00385558">
        <w:rPr>
          <w:rFonts w:cs="Calibri"/>
          <w:rtl/>
        </w:rPr>
        <w:t xml:space="preserve"> و</w:t>
      </w:r>
      <w:r w:rsidR="00C32653">
        <w:rPr>
          <w:rFonts w:cs="Calibri" w:hint="cs"/>
          <w:rtl/>
        </w:rPr>
        <w:t>القرينة المتّصلة</w:t>
      </w:r>
      <w:r w:rsidR="00385558">
        <w:rPr>
          <w:rFonts w:cs="Calibri"/>
          <w:rtl/>
        </w:rPr>
        <w:t xml:space="preserve"> توجب الإجمال.</w:t>
      </w:r>
    </w:p>
    <w:p w14:paraId="7B7C5797" w14:textId="064D1C2F" w:rsidR="00385558" w:rsidRDefault="00385558" w:rsidP="00312231">
      <w:pPr>
        <w:rPr>
          <w:rtl/>
        </w:rPr>
      </w:pPr>
      <w:r>
        <w:rPr>
          <w:rFonts w:cs="Calibri"/>
          <w:rtl/>
        </w:rPr>
        <w:t>ف</w:t>
      </w:r>
      <w:r w:rsidR="0078166D">
        <w:rPr>
          <w:rFonts w:cs="Calibri" w:hint="cs"/>
          <w:rtl/>
        </w:rPr>
        <w:t>هنا ت</w:t>
      </w:r>
      <w:r>
        <w:rPr>
          <w:rFonts w:cs="Calibri"/>
          <w:rtl/>
        </w:rPr>
        <w:t xml:space="preserve">ظهر ثمرة الفرق بين المبنيين؛ لأنّه </w:t>
      </w:r>
      <w:r w:rsidR="0078166D">
        <w:rPr>
          <w:rFonts w:cs="Calibri" w:hint="cs"/>
          <w:rtl/>
        </w:rPr>
        <w:t xml:space="preserve">بناءً على الاقتضاء </w:t>
      </w:r>
      <w:r>
        <w:rPr>
          <w:rFonts w:cs="Calibri"/>
          <w:rtl/>
        </w:rPr>
        <w:t xml:space="preserve">يجري الأصل </w:t>
      </w:r>
      <w:r w:rsidR="0078166D">
        <w:rPr>
          <w:rFonts w:cs="Calibri" w:hint="cs"/>
          <w:rtl/>
        </w:rPr>
        <w:t xml:space="preserve">الثالث </w:t>
      </w:r>
      <w:r>
        <w:rPr>
          <w:rFonts w:cs="Calibri"/>
          <w:rtl/>
        </w:rPr>
        <w:t>في طرف واحد ويمنع عن منجّزيّة العلم الإجماليّ لوجوب الموافقة القطعيّة بناء على الاقتضاء</w:t>
      </w:r>
      <w:r w:rsidR="00312231">
        <w:rPr>
          <w:rFonts w:cs="Calibri" w:hint="cs"/>
          <w:rtl/>
        </w:rPr>
        <w:t>،</w:t>
      </w:r>
      <w:r w:rsidR="00312231">
        <w:rPr>
          <w:rFonts w:hint="cs"/>
          <w:rtl/>
        </w:rPr>
        <w:t xml:space="preserve"> </w:t>
      </w:r>
      <w:r>
        <w:rPr>
          <w:rFonts w:cs="Calibri"/>
          <w:rtl/>
        </w:rPr>
        <w:t>وبناء</w:t>
      </w:r>
      <w:r w:rsidR="00312231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العلّيّة فمنجّزيّة العلم الإجماليّ ثابتة بالعلّيّة ولا يمكن جريان هذا الأصل؛ لمنع منجّزيّ</w:t>
      </w:r>
      <w:r w:rsidR="00312231">
        <w:rPr>
          <w:rFonts w:cs="Calibri" w:hint="cs"/>
          <w:rtl/>
        </w:rPr>
        <w:t>ة العلم الإجماليّ</w:t>
      </w:r>
      <w:r>
        <w:rPr>
          <w:rFonts w:cs="Calibri"/>
          <w:rtl/>
        </w:rPr>
        <w:t xml:space="preserve"> عنه.</w:t>
      </w:r>
    </w:p>
    <w:p w14:paraId="6C3926C7" w14:textId="0EF1C5C3" w:rsidR="00385558" w:rsidRDefault="00385558" w:rsidP="00385558">
      <w:pPr>
        <w:rPr>
          <w:rtl/>
        </w:rPr>
      </w:pPr>
      <w:r>
        <w:rPr>
          <w:rFonts w:cs="Calibri"/>
          <w:rtl/>
        </w:rPr>
        <w:t xml:space="preserve">وأمّا الموردان </w:t>
      </w:r>
      <w:r w:rsidR="00E2300B">
        <w:rPr>
          <w:rFonts w:cs="Calibri" w:hint="cs"/>
          <w:rtl/>
        </w:rPr>
        <w:t>اللذان لم تظهر</w:t>
      </w:r>
      <w:r>
        <w:rPr>
          <w:rFonts w:cs="Calibri"/>
          <w:rtl/>
        </w:rPr>
        <w:t xml:space="preserve"> فيهما ثمرة الفرق بين القولين</w:t>
      </w:r>
      <w:r w:rsidR="00E2300B">
        <w:rPr>
          <w:rFonts w:cs="Calibri" w:hint="cs"/>
          <w:rtl/>
        </w:rPr>
        <w:t>،</w:t>
      </w:r>
      <w:r>
        <w:rPr>
          <w:rFonts w:cs="Calibri"/>
          <w:rtl/>
        </w:rPr>
        <w:t xml:space="preserve"> فالمورد الأوّل </w:t>
      </w:r>
      <w:r w:rsidR="00E2300B">
        <w:rPr>
          <w:rFonts w:cs="Calibri" w:hint="cs"/>
          <w:rtl/>
        </w:rPr>
        <w:t xml:space="preserve">منهما </w:t>
      </w:r>
      <w:r>
        <w:rPr>
          <w:rFonts w:cs="Calibri"/>
          <w:rtl/>
        </w:rPr>
        <w:t>عبارة عن: الصورة الثانية من الصور الثلاثة التي ذكرها أستاذنا الشهيد لجريان الأصل المؤمّن في طرف واحد في قبال الرأي المحققّ النائيني</w:t>
      </w:r>
      <w:r w:rsidR="003B0A6F">
        <w:rPr>
          <w:rFonts w:cs="Calibri" w:hint="cs"/>
          <w:rtl/>
        </w:rPr>
        <w:t>ّ</w:t>
      </w:r>
      <w:r>
        <w:rPr>
          <w:rFonts w:cs="Calibri"/>
          <w:rtl/>
        </w:rPr>
        <w:t xml:space="preserve"> حيث ذهب إلى عدم مجال لجريان الأصل المؤمّن في طرف واحد.</w:t>
      </w:r>
    </w:p>
    <w:p w14:paraId="54322EA6" w14:textId="4F5102EA" w:rsidR="00385558" w:rsidRDefault="00385558" w:rsidP="004D2803">
      <w:pPr>
        <w:rPr>
          <w:rtl/>
        </w:rPr>
      </w:pPr>
      <w:r>
        <w:rPr>
          <w:rFonts w:cs="Calibri"/>
          <w:rtl/>
        </w:rPr>
        <w:t>وهو ما إذا كان الأصل المثبت للتكليف حاكما</w:t>
      </w:r>
      <w:r w:rsidR="004D2803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الأصل النافي للتكليف في أحد الطرفين</w:t>
      </w:r>
      <w:r w:rsidR="004D2803">
        <w:rPr>
          <w:rFonts w:cs="Calibri" w:hint="cs"/>
          <w:rtl/>
        </w:rPr>
        <w:t>.</w:t>
      </w:r>
      <w:r>
        <w:rPr>
          <w:rFonts w:cs="Calibri"/>
          <w:rtl/>
        </w:rPr>
        <w:t xml:space="preserve"> ومثاله: ما إذا كانت أصالة الحلّ جارية بطبعها في كلا الطرفين ولكن يوجد في أحد الطرفين استصحاب مثبت</w:t>
      </w:r>
      <w:r w:rsidR="004D2803">
        <w:rPr>
          <w:rFonts w:cs="Calibri" w:hint="cs"/>
          <w:rtl/>
        </w:rPr>
        <w:t>ٌ</w:t>
      </w:r>
      <w:r>
        <w:rPr>
          <w:rFonts w:cs="Calibri"/>
          <w:rtl/>
        </w:rPr>
        <w:t xml:space="preserve"> للتكليف وهو </w:t>
      </w:r>
      <w:r w:rsidR="00153134">
        <w:rPr>
          <w:rFonts w:cs="Calibri" w:hint="cs"/>
          <w:rtl/>
        </w:rPr>
        <w:t>مقدّم</w:t>
      </w:r>
      <w:r>
        <w:rPr>
          <w:rFonts w:cs="Calibri"/>
          <w:rtl/>
        </w:rPr>
        <w:t xml:space="preserve"> على أصالة الحلّ</w:t>
      </w:r>
      <w:r w:rsidR="004D2803">
        <w:rPr>
          <w:rFonts w:cs="Calibri" w:hint="cs"/>
          <w:rtl/>
        </w:rPr>
        <w:t>،</w:t>
      </w:r>
      <w:r w:rsidR="004D2803">
        <w:rPr>
          <w:rFonts w:hint="cs"/>
          <w:rtl/>
        </w:rPr>
        <w:t xml:space="preserve"> </w:t>
      </w:r>
      <w:r>
        <w:rPr>
          <w:rFonts w:cs="Calibri"/>
          <w:rtl/>
        </w:rPr>
        <w:t xml:space="preserve">فالاستصحاب وأصالة الحلّ </w:t>
      </w:r>
      <w:r w:rsidR="004D2803">
        <w:rPr>
          <w:rFonts w:cs="Calibri" w:hint="cs"/>
          <w:rtl/>
        </w:rPr>
        <w:t xml:space="preserve">يريدان أن يجريا </w:t>
      </w:r>
      <w:r>
        <w:rPr>
          <w:rFonts w:cs="Calibri"/>
          <w:rtl/>
        </w:rPr>
        <w:t>في طرف واحد</w:t>
      </w:r>
      <w:r w:rsidR="004D2803">
        <w:rPr>
          <w:rFonts w:cs="Calibri" w:hint="cs"/>
          <w:rtl/>
        </w:rPr>
        <w:t>،</w:t>
      </w:r>
      <w:r>
        <w:rPr>
          <w:rFonts w:cs="Calibri"/>
          <w:rtl/>
        </w:rPr>
        <w:t xml:space="preserve"> لكن</w:t>
      </w:r>
      <w:r w:rsidR="004D2803">
        <w:rPr>
          <w:rFonts w:cs="Calibri" w:hint="cs"/>
          <w:rtl/>
        </w:rPr>
        <w:t>ّ</w:t>
      </w:r>
      <w:r>
        <w:rPr>
          <w:rFonts w:cs="Calibri"/>
          <w:rtl/>
        </w:rPr>
        <w:t xml:space="preserve"> </w:t>
      </w:r>
      <w:r w:rsidR="004D2803">
        <w:rPr>
          <w:rFonts w:cs="Calibri" w:hint="cs"/>
          <w:rtl/>
        </w:rPr>
        <w:t>الاستصحاب يمنع</w:t>
      </w:r>
      <w:r>
        <w:rPr>
          <w:rFonts w:cs="Calibri"/>
          <w:rtl/>
        </w:rPr>
        <w:t xml:space="preserve"> عن جري</w:t>
      </w:r>
      <w:r w:rsidR="004D2803">
        <w:rPr>
          <w:rFonts w:cs="Calibri" w:hint="cs"/>
          <w:rtl/>
        </w:rPr>
        <w:t>ان أصالة الحلّ</w:t>
      </w:r>
      <w:r w:rsidR="00403188">
        <w:rPr>
          <w:rFonts w:cs="Calibri" w:hint="cs"/>
          <w:rtl/>
        </w:rPr>
        <w:t xml:space="preserve"> في هذا الطرف</w:t>
      </w:r>
      <w:r>
        <w:rPr>
          <w:rFonts w:cs="Calibri"/>
          <w:rtl/>
        </w:rPr>
        <w:t>. و</w:t>
      </w:r>
      <w:r w:rsidR="004D2803">
        <w:rPr>
          <w:rFonts w:cs="Calibri" w:hint="cs"/>
          <w:rtl/>
        </w:rPr>
        <w:t xml:space="preserve">أمّا في الطرف الآخر </w:t>
      </w:r>
      <w:r w:rsidR="000C5E60">
        <w:rPr>
          <w:rFonts w:cs="Calibri" w:hint="cs"/>
          <w:rtl/>
        </w:rPr>
        <w:t>ف</w:t>
      </w:r>
      <w:r w:rsidR="004D2803">
        <w:rPr>
          <w:rFonts w:cs="Calibri" w:hint="cs"/>
          <w:rtl/>
        </w:rPr>
        <w:t xml:space="preserve">أصالة الحلّ </w:t>
      </w:r>
      <w:r w:rsidR="000C5E60">
        <w:rPr>
          <w:rFonts w:cs="Calibri" w:hint="cs"/>
          <w:rtl/>
        </w:rPr>
        <w:t xml:space="preserve">تجري </w:t>
      </w:r>
      <w:r>
        <w:rPr>
          <w:rFonts w:cs="Calibri"/>
          <w:rtl/>
        </w:rPr>
        <w:t>بلا بمعارض.</w:t>
      </w:r>
    </w:p>
    <w:p w14:paraId="0ABC2D3F" w14:textId="57F90F2A" w:rsidR="00385558" w:rsidRDefault="00385558" w:rsidP="00593962">
      <w:pPr>
        <w:rPr>
          <w:rFonts w:hint="cs"/>
        </w:rPr>
      </w:pPr>
      <w:r>
        <w:rPr>
          <w:rFonts w:cs="Calibri"/>
          <w:rtl/>
        </w:rPr>
        <w:t>فإن قلنا بأنّ الأصل المثبت للتكليف في أحد طرفي العلم الإجماليّ لا يوجب انحلاله – خلافا</w:t>
      </w:r>
      <w:r w:rsidR="00E12F6F">
        <w:rPr>
          <w:rFonts w:cs="Calibri" w:hint="cs"/>
          <w:rtl/>
        </w:rPr>
        <w:t>ً</w:t>
      </w:r>
      <w:r>
        <w:rPr>
          <w:rFonts w:cs="Calibri"/>
          <w:rtl/>
        </w:rPr>
        <w:t xml:space="preserve"> ل</w:t>
      </w:r>
      <w:r w:rsidR="00E12F6F">
        <w:rPr>
          <w:rFonts w:cs="Calibri" w:hint="cs"/>
          <w:rtl/>
        </w:rPr>
        <w:t>ما هو ا</w:t>
      </w:r>
      <w:r>
        <w:rPr>
          <w:rFonts w:cs="Calibri"/>
          <w:rtl/>
        </w:rPr>
        <w:t>لمشهور في مدرسة المحققّ النائيني</w:t>
      </w:r>
      <w:r w:rsidR="00E12F6F">
        <w:rPr>
          <w:rFonts w:cs="Calibri" w:hint="cs"/>
          <w:rtl/>
        </w:rPr>
        <w:t>ّ</w:t>
      </w:r>
      <w:r>
        <w:rPr>
          <w:rFonts w:cs="Calibri"/>
          <w:rtl/>
        </w:rPr>
        <w:t xml:space="preserve"> ولعلّه </w:t>
      </w:r>
      <w:r w:rsidR="00E12F6F">
        <w:rPr>
          <w:rFonts w:cs="Calibri" w:hint="cs"/>
          <w:rtl/>
        </w:rPr>
        <w:t xml:space="preserve">المشهور </w:t>
      </w:r>
      <w:r>
        <w:rPr>
          <w:rFonts w:cs="Calibri"/>
          <w:rtl/>
        </w:rPr>
        <w:t xml:space="preserve">في مدرسة المحققّ العراقيّ </w:t>
      </w:r>
      <w:r w:rsidR="00E12F6F">
        <w:rPr>
          <w:rFonts w:cs="Calibri" w:hint="cs"/>
          <w:rtl/>
        </w:rPr>
        <w:t xml:space="preserve">أيضاً </w:t>
      </w:r>
      <w:r w:rsidR="00E12F6F">
        <w:rPr>
          <w:rFonts w:cs="Calibri"/>
          <w:rtl/>
        </w:rPr>
        <w:t>–</w:t>
      </w:r>
      <w:r>
        <w:rPr>
          <w:rFonts w:cs="Calibri"/>
          <w:rtl/>
        </w:rPr>
        <w:t xml:space="preserve"> </w:t>
      </w:r>
      <w:r w:rsidR="009B36A9">
        <w:rPr>
          <w:rFonts w:cs="Calibri" w:hint="cs"/>
          <w:rtl/>
        </w:rPr>
        <w:t>ت</w:t>
      </w:r>
      <w:r>
        <w:rPr>
          <w:rFonts w:cs="Calibri"/>
          <w:rtl/>
        </w:rPr>
        <w:t>ظهر ثمرة الفرق؛ لأنّ</w:t>
      </w:r>
      <w:r w:rsidR="00E40600">
        <w:rPr>
          <w:rFonts w:cs="Calibri" w:hint="cs"/>
          <w:rtl/>
        </w:rPr>
        <w:t>ه على مبنى الاقتضاء</w:t>
      </w:r>
      <w:r>
        <w:rPr>
          <w:rFonts w:cs="Calibri"/>
          <w:rtl/>
        </w:rPr>
        <w:t xml:space="preserve"> أصالة الحلّ في طرف</w:t>
      </w:r>
      <w:r w:rsidR="00E40600">
        <w:rPr>
          <w:rFonts w:cs="Calibri" w:hint="cs"/>
          <w:rtl/>
        </w:rPr>
        <w:t>ٍ</w:t>
      </w:r>
      <w:r>
        <w:rPr>
          <w:rFonts w:cs="Calibri"/>
          <w:rtl/>
        </w:rPr>
        <w:t xml:space="preserve"> والاستصحاب في طرف آخر </w:t>
      </w:r>
      <w:r w:rsidR="00E40600">
        <w:rPr>
          <w:rFonts w:cs="Calibri" w:hint="cs"/>
          <w:rtl/>
        </w:rPr>
        <w:t>يتعارضان ويتساقطان، وتحيى أصالة الحلّ في طرف واحد وتجري بلا معارض</w:t>
      </w:r>
      <w:r>
        <w:rPr>
          <w:rFonts w:cs="Calibri"/>
          <w:rtl/>
        </w:rPr>
        <w:t>.</w:t>
      </w:r>
      <w:r w:rsidR="00593962">
        <w:rPr>
          <w:rFonts w:hint="cs"/>
          <w:rtl/>
        </w:rPr>
        <w:t xml:space="preserve"> و</w:t>
      </w:r>
      <w:r>
        <w:rPr>
          <w:rFonts w:cs="Calibri"/>
          <w:rtl/>
        </w:rPr>
        <w:t>أمّا على العلّيّة فهي تمنع</w:t>
      </w:r>
      <w:r w:rsidR="00E40600">
        <w:rPr>
          <w:rFonts w:cs="Calibri" w:hint="cs"/>
          <w:rtl/>
        </w:rPr>
        <w:t xml:space="preserve"> عن جريان أصالة الحلّ حتّى في طرف واحد</w:t>
      </w:r>
      <w:r>
        <w:rPr>
          <w:rFonts w:cs="Calibri"/>
          <w:rtl/>
        </w:rPr>
        <w:t>.</w:t>
      </w:r>
    </w:p>
    <w:p w14:paraId="70208108" w14:textId="5511360D" w:rsidR="00385558" w:rsidRDefault="00385558" w:rsidP="00385558">
      <w:pPr>
        <w:rPr>
          <w:rtl/>
        </w:rPr>
      </w:pPr>
      <w:r>
        <w:rPr>
          <w:rFonts w:cs="Calibri"/>
          <w:rtl/>
        </w:rPr>
        <w:t>ولكن على مبنى القوم لا تظهر الثمرة؛ لأنّهم قالوا بانحلاله حينئذ</w:t>
      </w:r>
      <w:r w:rsidR="006B1A7D">
        <w:rPr>
          <w:rFonts w:cs="Calibri" w:hint="cs"/>
          <w:rtl/>
        </w:rPr>
        <w:t>،</w:t>
      </w:r>
      <w:r>
        <w:rPr>
          <w:rFonts w:cs="Calibri"/>
          <w:rtl/>
        </w:rPr>
        <w:t xml:space="preserve"> فالعلم الإجماليّ منتفٍ على كلا المبنيين.</w:t>
      </w:r>
    </w:p>
    <w:p w14:paraId="198D9B04" w14:textId="04C10C0B" w:rsidR="007576A0" w:rsidRPr="007576A0" w:rsidRDefault="00385558" w:rsidP="007576A0">
      <w:pPr>
        <w:rPr>
          <w:rtl/>
        </w:rPr>
      </w:pPr>
      <w:r>
        <w:rPr>
          <w:rFonts w:cs="Calibri"/>
          <w:rtl/>
        </w:rPr>
        <w:t xml:space="preserve">والمورد الثاني </w:t>
      </w:r>
      <w:r w:rsidR="003C4A9D">
        <w:rPr>
          <w:rFonts w:cs="Calibri" w:hint="cs"/>
          <w:rtl/>
        </w:rPr>
        <w:t xml:space="preserve">الذي لا تظهر فيه ثمرة الفرق بين القول بالاقتضاء والقول بالعلّيّة </w:t>
      </w:r>
      <w:r>
        <w:rPr>
          <w:rFonts w:cs="Calibri"/>
          <w:rtl/>
        </w:rPr>
        <w:t xml:space="preserve">عبارة عن الصورة الأولى من </w:t>
      </w:r>
      <w:r w:rsidR="003C4A9D">
        <w:rPr>
          <w:rFonts w:cs="Calibri" w:hint="cs"/>
          <w:rtl/>
        </w:rPr>
        <w:t xml:space="preserve">تلك </w:t>
      </w:r>
      <w:r>
        <w:rPr>
          <w:rFonts w:cs="Calibri"/>
          <w:rtl/>
        </w:rPr>
        <w:t xml:space="preserve">الصور </w:t>
      </w:r>
      <w:r w:rsidR="003C4A9D">
        <w:rPr>
          <w:rFonts w:cs="Calibri"/>
          <w:rtl/>
        </w:rPr>
        <w:t>–</w:t>
      </w:r>
      <w:r w:rsidR="003C4A9D">
        <w:rPr>
          <w:rFonts w:cs="Calibri" w:hint="cs"/>
          <w:rtl/>
        </w:rPr>
        <w:t xml:space="preserve"> التي ذكرها أستاذنا الشهيد لجريان الأصل المؤمّن في طرف واحد فقط </w:t>
      </w:r>
      <w:r w:rsidR="003C4A9D">
        <w:rPr>
          <w:rFonts w:cs="Calibri"/>
          <w:rtl/>
        </w:rPr>
        <w:t>–</w:t>
      </w:r>
      <w:r w:rsidR="003C4A9D">
        <w:rPr>
          <w:rFonts w:cs="Calibri" w:hint="cs"/>
          <w:rtl/>
        </w:rPr>
        <w:t xml:space="preserve"> </w:t>
      </w:r>
      <w:r>
        <w:rPr>
          <w:rFonts w:cs="Calibri"/>
          <w:rtl/>
        </w:rPr>
        <w:t>وهي ما إذا علم إجمالا</w:t>
      </w:r>
      <w:r w:rsidR="00666BA6">
        <w:rPr>
          <w:rFonts w:cs="Calibri" w:hint="cs"/>
          <w:rtl/>
        </w:rPr>
        <w:t>ً</w:t>
      </w:r>
      <w:r>
        <w:rPr>
          <w:rFonts w:cs="Calibri"/>
          <w:rtl/>
        </w:rPr>
        <w:t xml:space="preserve"> إمّا بوجود ما يوجب الحرمة في هذا الجبن وإمّا بعدم إتيان صلاتي التي وقتها الآن</w:t>
      </w:r>
      <w:r w:rsidR="007576A0">
        <w:rPr>
          <w:rFonts w:cs="Calibri" w:hint="cs"/>
          <w:rtl/>
        </w:rPr>
        <w:t>.</w:t>
      </w:r>
      <w:r w:rsidR="007576A0">
        <w:rPr>
          <w:rFonts w:hint="cs"/>
          <w:rtl/>
        </w:rPr>
        <w:t xml:space="preserve"> </w:t>
      </w:r>
      <w:r>
        <w:rPr>
          <w:rFonts w:cs="Calibri"/>
          <w:rtl/>
        </w:rPr>
        <w:t xml:space="preserve">يعني أنّ الشكّ في أحد الطرفين شكّ في الامتثال </w:t>
      </w:r>
      <w:r w:rsidR="00781B16">
        <w:rPr>
          <w:rFonts w:cs="Calibri" w:hint="cs"/>
          <w:rtl/>
        </w:rPr>
        <w:t>و</w:t>
      </w:r>
      <w:r>
        <w:rPr>
          <w:rFonts w:cs="Calibri"/>
          <w:rtl/>
        </w:rPr>
        <w:t>لا يجري فيه أيّ أصل مؤمّن</w:t>
      </w:r>
      <w:r w:rsidR="00AE372E">
        <w:rPr>
          <w:rFonts w:cs="Calibri" w:hint="cs"/>
          <w:rtl/>
        </w:rPr>
        <w:t>.</w:t>
      </w:r>
    </w:p>
    <w:p w14:paraId="50C1E89C" w14:textId="09EEBA0C" w:rsidR="00385558" w:rsidRDefault="00AE372E" w:rsidP="00385558">
      <w:pPr>
        <w:rPr>
          <w:rtl/>
        </w:rPr>
      </w:pPr>
      <w:r>
        <w:rPr>
          <w:rFonts w:cs="Calibri" w:hint="cs"/>
          <w:rtl/>
        </w:rPr>
        <w:lastRenderedPageBreak/>
        <w:t>ف</w:t>
      </w:r>
      <w:r w:rsidR="00385558">
        <w:rPr>
          <w:rFonts w:cs="Calibri"/>
          <w:rtl/>
        </w:rPr>
        <w:t xml:space="preserve">تجري أصالة الحلّ </w:t>
      </w:r>
      <w:r>
        <w:rPr>
          <w:rFonts w:cs="Calibri" w:hint="cs"/>
          <w:rtl/>
        </w:rPr>
        <w:t xml:space="preserve">في طرفٍ </w:t>
      </w:r>
      <w:r w:rsidR="00383346">
        <w:rPr>
          <w:rFonts w:cs="Calibri" w:hint="cs"/>
          <w:rtl/>
        </w:rPr>
        <w:t xml:space="preserve">واحد </w:t>
      </w:r>
      <w:r w:rsidR="00385558">
        <w:rPr>
          <w:rFonts w:cs="Calibri"/>
          <w:rtl/>
        </w:rPr>
        <w:t>وقاعدة</w:t>
      </w:r>
      <w:r>
        <w:rPr>
          <w:rFonts w:cs="Calibri" w:hint="cs"/>
          <w:rtl/>
        </w:rPr>
        <w:t>ُ</w:t>
      </w:r>
      <w:r w:rsidR="00385558">
        <w:rPr>
          <w:rFonts w:cs="Calibri"/>
          <w:rtl/>
        </w:rPr>
        <w:t xml:space="preserve"> الاشتغال</w:t>
      </w:r>
      <w:r>
        <w:rPr>
          <w:rFonts w:cs="Calibri" w:hint="cs"/>
          <w:rtl/>
        </w:rPr>
        <w:t xml:space="preserve"> في الطرف الآخر</w:t>
      </w:r>
      <w:r w:rsidR="00385558">
        <w:rPr>
          <w:rFonts w:cs="Calibri"/>
          <w:rtl/>
        </w:rPr>
        <w:t>.</w:t>
      </w:r>
    </w:p>
    <w:p w14:paraId="3A059039" w14:textId="6E124FF8" w:rsidR="00385558" w:rsidRDefault="00385558" w:rsidP="00385558">
      <w:pPr>
        <w:rPr>
          <w:rtl/>
        </w:rPr>
      </w:pPr>
      <w:r>
        <w:rPr>
          <w:rFonts w:cs="Calibri"/>
          <w:rtl/>
        </w:rPr>
        <w:t xml:space="preserve">فعلى مبنى القوم من </w:t>
      </w:r>
      <w:r w:rsidR="00383346">
        <w:rPr>
          <w:rFonts w:cs="Calibri" w:hint="cs"/>
          <w:rtl/>
        </w:rPr>
        <w:t>أنّ</w:t>
      </w:r>
      <w:r>
        <w:rPr>
          <w:rFonts w:cs="Calibri"/>
          <w:rtl/>
        </w:rPr>
        <w:t xml:space="preserve"> </w:t>
      </w:r>
      <w:r w:rsidR="00383346">
        <w:rPr>
          <w:rFonts w:cs="Calibri"/>
          <w:rtl/>
        </w:rPr>
        <w:t>الأصل المثبت للتكليف</w:t>
      </w:r>
      <w:r w:rsidR="00383346">
        <w:rPr>
          <w:rFonts w:cs="Calibri"/>
          <w:rtl/>
        </w:rPr>
        <w:t xml:space="preserve"> </w:t>
      </w:r>
      <w:r w:rsidR="00383346">
        <w:rPr>
          <w:rFonts w:cs="Calibri" w:hint="cs"/>
          <w:rtl/>
        </w:rPr>
        <w:t xml:space="preserve">يوجب انحلال </w:t>
      </w:r>
      <w:r>
        <w:rPr>
          <w:rFonts w:cs="Calibri"/>
          <w:rtl/>
        </w:rPr>
        <w:t>العلم الإجماليّ</w:t>
      </w:r>
      <w:r w:rsidR="00383346">
        <w:rPr>
          <w:rFonts w:cs="Calibri" w:hint="cs"/>
          <w:rtl/>
        </w:rPr>
        <w:t>،</w:t>
      </w:r>
      <w:r>
        <w:rPr>
          <w:rFonts w:cs="Calibri"/>
          <w:rtl/>
        </w:rPr>
        <w:t xml:space="preserve"> قاعدة الاشتغال </w:t>
      </w:r>
      <w:r w:rsidR="00383346">
        <w:rPr>
          <w:rFonts w:cs="Calibri" w:hint="cs"/>
          <w:rtl/>
        </w:rPr>
        <w:t xml:space="preserve">هنا توجب </w:t>
      </w:r>
      <w:r>
        <w:rPr>
          <w:rFonts w:cs="Calibri"/>
          <w:rtl/>
        </w:rPr>
        <w:t>انحلال</w:t>
      </w:r>
      <w:r w:rsidR="00383346">
        <w:rPr>
          <w:rFonts w:cs="Calibri" w:hint="cs"/>
          <w:rtl/>
        </w:rPr>
        <w:t xml:space="preserve"> العلم الإجماليّ</w:t>
      </w:r>
      <w:r>
        <w:rPr>
          <w:rFonts w:cs="Calibri"/>
          <w:rtl/>
        </w:rPr>
        <w:t>؛ لأنّه أصل عقليّ مثبت للتكليف. ف</w:t>
      </w:r>
      <w:r w:rsidR="005F3F8B">
        <w:rPr>
          <w:rFonts w:cs="Calibri" w:hint="cs"/>
          <w:rtl/>
        </w:rPr>
        <w:t>ت</w:t>
      </w:r>
      <w:r>
        <w:rPr>
          <w:rFonts w:cs="Calibri"/>
          <w:rtl/>
        </w:rPr>
        <w:t>جري أصالة الحلّ وهي أصل مؤمّن في الجبن.</w:t>
      </w:r>
    </w:p>
    <w:p w14:paraId="027AB599" w14:textId="7B1038A9" w:rsidR="00385558" w:rsidRDefault="00385558" w:rsidP="00385558">
      <w:pPr>
        <w:rPr>
          <w:rtl/>
        </w:rPr>
      </w:pPr>
      <w:r>
        <w:rPr>
          <w:rFonts w:cs="Calibri"/>
          <w:rtl/>
        </w:rPr>
        <w:t xml:space="preserve">وحيث </w:t>
      </w:r>
      <w:r w:rsidR="00C6515D">
        <w:rPr>
          <w:rFonts w:cs="Calibri" w:hint="cs"/>
          <w:rtl/>
        </w:rPr>
        <w:t>يزول</w:t>
      </w:r>
      <w:r>
        <w:rPr>
          <w:rFonts w:cs="Calibri"/>
          <w:rtl/>
        </w:rPr>
        <w:t xml:space="preserve"> العلم الإجماليّ </w:t>
      </w:r>
      <w:r w:rsidR="00C6515D">
        <w:rPr>
          <w:rFonts w:cs="Calibri" w:hint="cs"/>
          <w:rtl/>
        </w:rPr>
        <w:t xml:space="preserve">بجريان الأصل المثبت للتكليف، </w:t>
      </w:r>
      <w:r>
        <w:rPr>
          <w:rFonts w:cs="Calibri"/>
          <w:rtl/>
        </w:rPr>
        <w:t>فلا يبقى فرق بين الاقتضاء والعلّيّة.</w:t>
      </w:r>
    </w:p>
    <w:p w14:paraId="06F3D619" w14:textId="38956EB9" w:rsidR="00EC4C2E" w:rsidRDefault="00385558" w:rsidP="00385558">
      <w:pPr>
        <w:rPr>
          <w:rtl/>
        </w:rPr>
      </w:pPr>
      <w:r>
        <w:rPr>
          <w:rFonts w:cs="Calibri"/>
          <w:rtl/>
        </w:rPr>
        <w:t>والحمد لله ربّ العالمين.</w:t>
      </w:r>
    </w:p>
    <w:sectPr w:rsidR="00EC4C2E" w:rsidSect="00B137FE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03634" w14:textId="77777777" w:rsidR="005E2D25" w:rsidRDefault="005E2D25" w:rsidP="007800A5">
      <w:r>
        <w:separator/>
      </w:r>
    </w:p>
  </w:endnote>
  <w:endnote w:type="continuationSeparator" w:id="0">
    <w:p w14:paraId="50361718" w14:textId="77777777" w:rsidR="005E2D25" w:rsidRDefault="005E2D25" w:rsidP="007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903789836"/>
      <w:docPartObj>
        <w:docPartGallery w:val="Page Numbers (Bottom of Page)"/>
        <w:docPartUnique/>
      </w:docPartObj>
    </w:sdtPr>
    <w:sdtEndPr/>
    <w:sdtContent>
      <w:p w14:paraId="17091270" w14:textId="0E85A94F" w:rsidR="001A529E" w:rsidRPr="007275F2" w:rsidRDefault="001A529E" w:rsidP="00E87D9D">
        <w:pPr>
          <w:pStyle w:val="aa"/>
          <w:jc w:val="center"/>
          <w:rPr>
            <w:rFonts w:asciiTheme="majorHAnsi" w:eastAsiaTheme="majorEastAsia" w:hAnsiTheme="majorHAnsi" w:cstheme="majorBidi"/>
          </w:rPr>
        </w:pPr>
        <w:r w:rsidRPr="007275F2">
          <w:rPr>
            <w:rFonts w:asciiTheme="majorHAnsi" w:eastAsiaTheme="majorEastAsia" w:hAnsiTheme="majorHAnsi" w:cstheme="majorBidi"/>
          </w:rPr>
          <w:t xml:space="preserve">~ </w:t>
        </w:r>
        <w:r w:rsidRPr="007275F2">
          <w:rPr>
            <w:rFonts w:eastAsiaTheme="minorEastAsia" w:cs="Times New Roman"/>
            <w:sz w:val="18"/>
            <w:szCs w:val="18"/>
          </w:rPr>
          <w:fldChar w:fldCharType="begin"/>
        </w:r>
        <w:r w:rsidRPr="007275F2">
          <w:rPr>
            <w:sz w:val="18"/>
            <w:szCs w:val="18"/>
          </w:rPr>
          <w:instrText xml:space="preserve"> PAGE    \* MERGEFORMAT </w:instrText>
        </w:r>
        <w:r w:rsidRPr="007275F2">
          <w:rPr>
            <w:rFonts w:eastAsiaTheme="minorEastAsia" w:cs="Times New Roman"/>
            <w:sz w:val="18"/>
            <w:szCs w:val="18"/>
          </w:rPr>
          <w:fldChar w:fldCharType="separate"/>
        </w:r>
        <w:r w:rsidRPr="007275F2">
          <w:rPr>
            <w:rFonts w:asciiTheme="majorHAnsi" w:eastAsiaTheme="majorEastAsia" w:hAnsiTheme="majorHAnsi" w:cstheme="majorBidi"/>
            <w:noProof/>
          </w:rPr>
          <w:t>2</w:t>
        </w:r>
        <w:r w:rsidRPr="007275F2">
          <w:rPr>
            <w:rFonts w:asciiTheme="majorHAnsi" w:eastAsiaTheme="majorEastAsia" w:hAnsiTheme="majorHAnsi" w:cstheme="majorBidi"/>
            <w:noProof/>
          </w:rPr>
          <w:fldChar w:fldCharType="end"/>
        </w:r>
        <w:r w:rsidRPr="007275F2">
          <w:rPr>
            <w:rFonts w:asciiTheme="majorHAnsi" w:eastAsiaTheme="majorEastAsia" w:hAnsiTheme="majorHAnsi" w:cstheme="majorBidi"/>
          </w:rPr>
          <w:t xml:space="preserve"> </w:t>
        </w:r>
        <w:r w:rsidRPr="007275F2">
          <w:rPr>
            <w:rFonts w:asciiTheme="majorHAnsi" w:eastAsiaTheme="majorEastAsia" w:hAnsiTheme="majorHAnsi" w:cstheme="majorBidi"/>
            <w:sz w:val="20"/>
            <w:szCs w:val="20"/>
          </w:rPr>
          <w:t>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A78A" w14:textId="77777777" w:rsidR="005E2D25" w:rsidRDefault="005E2D25" w:rsidP="007800A5">
      <w:r>
        <w:separator/>
      </w:r>
    </w:p>
  </w:footnote>
  <w:footnote w:type="continuationSeparator" w:id="0">
    <w:p w14:paraId="0D2366FA" w14:textId="77777777" w:rsidR="005E2D25" w:rsidRDefault="005E2D25" w:rsidP="00780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E87D9D" w:rsidRDefault="005C6485" w:rsidP="00E80511">
    <w:pPr>
      <w:ind w:firstLine="0"/>
      <w:rPr>
        <w:sz w:val="18"/>
        <w:szCs w:val="18"/>
        <w:rtl/>
      </w:rPr>
    </w:pPr>
    <w:r w:rsidRPr="00E87D9D">
      <w:rPr>
        <w:rFonts w:hint="cs"/>
        <w:sz w:val="18"/>
        <w:szCs w:val="18"/>
        <w:rtl/>
      </w:rPr>
      <w:t>البحث الخارج في أصول الفقه</w:t>
    </w:r>
    <w:r w:rsidRPr="00E87D9D">
      <w:rPr>
        <w:sz w:val="18"/>
        <w:szCs w:val="18"/>
        <w:rtl/>
      </w:rPr>
      <w:ptab w:relativeTo="margin" w:alignment="right" w:leader="dot"/>
    </w:r>
    <w:r w:rsidRPr="00E87D9D">
      <w:rPr>
        <w:rFonts w:hint="cs"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2408B5D6" w:rsidR="005C6485" w:rsidRPr="00E87D9D" w:rsidRDefault="00E23B91" w:rsidP="00F03B57">
    <w:pPr>
      <w:ind w:firstLine="0"/>
      <w:rPr>
        <w:sz w:val="18"/>
        <w:szCs w:val="18"/>
        <w:rtl/>
      </w:rPr>
    </w:pPr>
    <w:r>
      <w:rPr>
        <w:rFonts w:hint="cs"/>
        <w:sz w:val="18"/>
        <w:szCs w:val="18"/>
        <w:rtl/>
      </w:rPr>
      <w:t>6</w:t>
    </w:r>
    <w:r w:rsidR="005C6485" w:rsidRPr="00E87D9D">
      <w:rPr>
        <w:sz w:val="18"/>
        <w:szCs w:val="18"/>
        <w:rtl/>
      </w:rPr>
      <w:t xml:space="preserve"> </w:t>
    </w:r>
    <w:r w:rsidR="00EC4C2E">
      <w:rPr>
        <w:rFonts w:hint="cs"/>
        <w:sz w:val="18"/>
        <w:szCs w:val="18"/>
        <w:rtl/>
      </w:rPr>
      <w:t>رجب</w:t>
    </w:r>
    <w:r w:rsidR="005C6485" w:rsidRPr="00E87D9D">
      <w:rPr>
        <w:rFonts w:hint="cs"/>
        <w:sz w:val="18"/>
        <w:szCs w:val="18"/>
        <w:rtl/>
      </w:rPr>
      <w:t xml:space="preserve"> 1444</w:t>
    </w:r>
    <w:r w:rsidR="002F0A51" w:rsidRPr="00E87D9D">
      <w:rPr>
        <w:sz w:val="18"/>
        <w:szCs w:val="18"/>
        <w:rtl/>
      </w:rPr>
      <w:ptab w:relativeTo="margin" w:alignment="right" w:leader="none"/>
    </w:r>
    <w:r w:rsidR="00115725" w:rsidRPr="00E87D9D">
      <w:rPr>
        <w:rFonts w:hint="cs"/>
        <w:sz w:val="18"/>
        <w:szCs w:val="18"/>
        <w:rtl/>
      </w:rPr>
      <w:t>مبحث</w:t>
    </w:r>
    <w:r w:rsidR="002F0A51" w:rsidRPr="00E87D9D">
      <w:rPr>
        <w:rFonts w:hint="cs"/>
        <w:sz w:val="18"/>
        <w:szCs w:val="18"/>
        <w:rtl/>
      </w:rPr>
      <w:t xml:space="preserve"> العلم الإجمالي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289E"/>
    <w:rsid w:val="00005A2C"/>
    <w:rsid w:val="000072F1"/>
    <w:rsid w:val="000151C2"/>
    <w:rsid w:val="00020373"/>
    <w:rsid w:val="000223AA"/>
    <w:rsid w:val="00022B90"/>
    <w:rsid w:val="00026F56"/>
    <w:rsid w:val="00027AD2"/>
    <w:rsid w:val="00030CDC"/>
    <w:rsid w:val="0003651D"/>
    <w:rsid w:val="00036C97"/>
    <w:rsid w:val="000375C3"/>
    <w:rsid w:val="000376DC"/>
    <w:rsid w:val="00044531"/>
    <w:rsid w:val="00047282"/>
    <w:rsid w:val="000476AC"/>
    <w:rsid w:val="00053F38"/>
    <w:rsid w:val="00054C07"/>
    <w:rsid w:val="00056BF2"/>
    <w:rsid w:val="00057077"/>
    <w:rsid w:val="00061DA3"/>
    <w:rsid w:val="000642CF"/>
    <w:rsid w:val="00074598"/>
    <w:rsid w:val="00075AA9"/>
    <w:rsid w:val="00080E3F"/>
    <w:rsid w:val="00080E7F"/>
    <w:rsid w:val="00084113"/>
    <w:rsid w:val="00084C47"/>
    <w:rsid w:val="00086902"/>
    <w:rsid w:val="000869C6"/>
    <w:rsid w:val="00090387"/>
    <w:rsid w:val="00090B4F"/>
    <w:rsid w:val="00091866"/>
    <w:rsid w:val="000960C4"/>
    <w:rsid w:val="000A2AAA"/>
    <w:rsid w:val="000A3EE6"/>
    <w:rsid w:val="000B23EA"/>
    <w:rsid w:val="000B4EEF"/>
    <w:rsid w:val="000B5547"/>
    <w:rsid w:val="000B669D"/>
    <w:rsid w:val="000B74A9"/>
    <w:rsid w:val="000C00EB"/>
    <w:rsid w:val="000C1869"/>
    <w:rsid w:val="000C2CD2"/>
    <w:rsid w:val="000C36E5"/>
    <w:rsid w:val="000C5E60"/>
    <w:rsid w:val="000D42CD"/>
    <w:rsid w:val="000D5E37"/>
    <w:rsid w:val="000E10AB"/>
    <w:rsid w:val="000E1A4C"/>
    <w:rsid w:val="000E3366"/>
    <w:rsid w:val="000E4ADE"/>
    <w:rsid w:val="000E72F9"/>
    <w:rsid w:val="000F15EE"/>
    <w:rsid w:val="000F26C1"/>
    <w:rsid w:val="000F3D4F"/>
    <w:rsid w:val="000F50A1"/>
    <w:rsid w:val="00100C79"/>
    <w:rsid w:val="00103DE2"/>
    <w:rsid w:val="00103F90"/>
    <w:rsid w:val="0010665E"/>
    <w:rsid w:val="0011471A"/>
    <w:rsid w:val="00115725"/>
    <w:rsid w:val="00117758"/>
    <w:rsid w:val="001179D1"/>
    <w:rsid w:val="00120341"/>
    <w:rsid w:val="00120B3B"/>
    <w:rsid w:val="00123878"/>
    <w:rsid w:val="00127D6C"/>
    <w:rsid w:val="00130ACA"/>
    <w:rsid w:val="00132FE3"/>
    <w:rsid w:val="0013488B"/>
    <w:rsid w:val="00134DEE"/>
    <w:rsid w:val="00135F41"/>
    <w:rsid w:val="00136C52"/>
    <w:rsid w:val="001430D9"/>
    <w:rsid w:val="00143173"/>
    <w:rsid w:val="00143C6D"/>
    <w:rsid w:val="00147168"/>
    <w:rsid w:val="0015118A"/>
    <w:rsid w:val="001522D2"/>
    <w:rsid w:val="0015309C"/>
    <w:rsid w:val="00153134"/>
    <w:rsid w:val="00162E5C"/>
    <w:rsid w:val="00163453"/>
    <w:rsid w:val="00164F91"/>
    <w:rsid w:val="00166D89"/>
    <w:rsid w:val="001672E6"/>
    <w:rsid w:val="00170B42"/>
    <w:rsid w:val="001726F0"/>
    <w:rsid w:val="00173727"/>
    <w:rsid w:val="00175A42"/>
    <w:rsid w:val="00175BA0"/>
    <w:rsid w:val="00177800"/>
    <w:rsid w:val="001803B1"/>
    <w:rsid w:val="00180AC6"/>
    <w:rsid w:val="00180C63"/>
    <w:rsid w:val="00180D6B"/>
    <w:rsid w:val="00183119"/>
    <w:rsid w:val="00183C94"/>
    <w:rsid w:val="001843DE"/>
    <w:rsid w:val="0018513E"/>
    <w:rsid w:val="001900B9"/>
    <w:rsid w:val="00190568"/>
    <w:rsid w:val="0019305F"/>
    <w:rsid w:val="001961A1"/>
    <w:rsid w:val="00196AC3"/>
    <w:rsid w:val="001A4FBD"/>
    <w:rsid w:val="001A529E"/>
    <w:rsid w:val="001A5C2E"/>
    <w:rsid w:val="001A6CF2"/>
    <w:rsid w:val="001A7397"/>
    <w:rsid w:val="001B0C21"/>
    <w:rsid w:val="001B1808"/>
    <w:rsid w:val="001B4802"/>
    <w:rsid w:val="001B7137"/>
    <w:rsid w:val="001C0E83"/>
    <w:rsid w:val="001C1BBA"/>
    <w:rsid w:val="001C4055"/>
    <w:rsid w:val="001C7CD4"/>
    <w:rsid w:val="001D5F13"/>
    <w:rsid w:val="001E261F"/>
    <w:rsid w:val="001F1C87"/>
    <w:rsid w:val="001F3917"/>
    <w:rsid w:val="001F4B38"/>
    <w:rsid w:val="00204527"/>
    <w:rsid w:val="0020759C"/>
    <w:rsid w:val="002076CF"/>
    <w:rsid w:val="00210601"/>
    <w:rsid w:val="00211197"/>
    <w:rsid w:val="00211F4D"/>
    <w:rsid w:val="0021261F"/>
    <w:rsid w:val="002157CB"/>
    <w:rsid w:val="00216555"/>
    <w:rsid w:val="002165DB"/>
    <w:rsid w:val="00221406"/>
    <w:rsid w:val="00222683"/>
    <w:rsid w:val="00223AE6"/>
    <w:rsid w:val="00226829"/>
    <w:rsid w:val="00235F0C"/>
    <w:rsid w:val="00236E36"/>
    <w:rsid w:val="00237344"/>
    <w:rsid w:val="00240590"/>
    <w:rsid w:val="00241951"/>
    <w:rsid w:val="002421C3"/>
    <w:rsid w:val="002426FC"/>
    <w:rsid w:val="00243BA8"/>
    <w:rsid w:val="00243BCF"/>
    <w:rsid w:val="00246D89"/>
    <w:rsid w:val="00254442"/>
    <w:rsid w:val="00254FCA"/>
    <w:rsid w:val="002556A6"/>
    <w:rsid w:val="0026115F"/>
    <w:rsid w:val="0026257A"/>
    <w:rsid w:val="00264289"/>
    <w:rsid w:val="00265766"/>
    <w:rsid w:val="00266D57"/>
    <w:rsid w:val="00267412"/>
    <w:rsid w:val="00270203"/>
    <w:rsid w:val="00271720"/>
    <w:rsid w:val="00277238"/>
    <w:rsid w:val="0027725E"/>
    <w:rsid w:val="00280E6F"/>
    <w:rsid w:val="002847FC"/>
    <w:rsid w:val="002904BE"/>
    <w:rsid w:val="002923E4"/>
    <w:rsid w:val="002958D7"/>
    <w:rsid w:val="002A1150"/>
    <w:rsid w:val="002A27D5"/>
    <w:rsid w:val="002A2F2D"/>
    <w:rsid w:val="002A789E"/>
    <w:rsid w:val="002B05F6"/>
    <w:rsid w:val="002B33D5"/>
    <w:rsid w:val="002B3F43"/>
    <w:rsid w:val="002B4DD5"/>
    <w:rsid w:val="002B56F5"/>
    <w:rsid w:val="002B6CAA"/>
    <w:rsid w:val="002B79F3"/>
    <w:rsid w:val="002C12B0"/>
    <w:rsid w:val="002C75A5"/>
    <w:rsid w:val="002C7A8C"/>
    <w:rsid w:val="002C7BD3"/>
    <w:rsid w:val="002D005E"/>
    <w:rsid w:val="002D02E1"/>
    <w:rsid w:val="002D0E50"/>
    <w:rsid w:val="002E27D1"/>
    <w:rsid w:val="002E2BCD"/>
    <w:rsid w:val="002E51F1"/>
    <w:rsid w:val="002E6AE2"/>
    <w:rsid w:val="002E70B6"/>
    <w:rsid w:val="002E7454"/>
    <w:rsid w:val="002F05CB"/>
    <w:rsid w:val="002F0A51"/>
    <w:rsid w:val="002F34EA"/>
    <w:rsid w:val="002F4F7F"/>
    <w:rsid w:val="002F513C"/>
    <w:rsid w:val="00301B13"/>
    <w:rsid w:val="003054BD"/>
    <w:rsid w:val="0030571F"/>
    <w:rsid w:val="00306F9D"/>
    <w:rsid w:val="00310F3D"/>
    <w:rsid w:val="00312231"/>
    <w:rsid w:val="0031526E"/>
    <w:rsid w:val="00315C62"/>
    <w:rsid w:val="003224EA"/>
    <w:rsid w:val="00326F26"/>
    <w:rsid w:val="003304A8"/>
    <w:rsid w:val="00334569"/>
    <w:rsid w:val="0034202E"/>
    <w:rsid w:val="00344DAF"/>
    <w:rsid w:val="00345C10"/>
    <w:rsid w:val="00351908"/>
    <w:rsid w:val="00351D2B"/>
    <w:rsid w:val="003534E4"/>
    <w:rsid w:val="00355624"/>
    <w:rsid w:val="00362ECF"/>
    <w:rsid w:val="003632B1"/>
    <w:rsid w:val="00366DEE"/>
    <w:rsid w:val="003711A3"/>
    <w:rsid w:val="00371DDC"/>
    <w:rsid w:val="00372545"/>
    <w:rsid w:val="0037352B"/>
    <w:rsid w:val="0037498C"/>
    <w:rsid w:val="00383346"/>
    <w:rsid w:val="00383F76"/>
    <w:rsid w:val="00385558"/>
    <w:rsid w:val="00391CC9"/>
    <w:rsid w:val="00392649"/>
    <w:rsid w:val="00394E19"/>
    <w:rsid w:val="00395701"/>
    <w:rsid w:val="003A205C"/>
    <w:rsid w:val="003A6711"/>
    <w:rsid w:val="003A699F"/>
    <w:rsid w:val="003A751D"/>
    <w:rsid w:val="003B035E"/>
    <w:rsid w:val="003B0A6F"/>
    <w:rsid w:val="003B0C0E"/>
    <w:rsid w:val="003B78CE"/>
    <w:rsid w:val="003C4A9D"/>
    <w:rsid w:val="003D05A2"/>
    <w:rsid w:val="003D1A4F"/>
    <w:rsid w:val="003D1E1A"/>
    <w:rsid w:val="003D2E68"/>
    <w:rsid w:val="003D7ECB"/>
    <w:rsid w:val="003E6A25"/>
    <w:rsid w:val="003F3D2D"/>
    <w:rsid w:val="003F4320"/>
    <w:rsid w:val="003F47E6"/>
    <w:rsid w:val="004007BC"/>
    <w:rsid w:val="0040159B"/>
    <w:rsid w:val="00401A71"/>
    <w:rsid w:val="00401DEF"/>
    <w:rsid w:val="00403188"/>
    <w:rsid w:val="004070D1"/>
    <w:rsid w:val="00411499"/>
    <w:rsid w:val="0041159A"/>
    <w:rsid w:val="00412245"/>
    <w:rsid w:val="004150BB"/>
    <w:rsid w:val="0042133D"/>
    <w:rsid w:val="00425E94"/>
    <w:rsid w:val="004309CB"/>
    <w:rsid w:val="00433476"/>
    <w:rsid w:val="00435A36"/>
    <w:rsid w:val="00441002"/>
    <w:rsid w:val="00441224"/>
    <w:rsid w:val="00441D06"/>
    <w:rsid w:val="0044212C"/>
    <w:rsid w:val="004549D6"/>
    <w:rsid w:val="00455D22"/>
    <w:rsid w:val="0046287E"/>
    <w:rsid w:val="00474F36"/>
    <w:rsid w:val="0047728E"/>
    <w:rsid w:val="004802DF"/>
    <w:rsid w:val="004812DA"/>
    <w:rsid w:val="0048303D"/>
    <w:rsid w:val="00483572"/>
    <w:rsid w:val="00485DA6"/>
    <w:rsid w:val="00487C7C"/>
    <w:rsid w:val="00490761"/>
    <w:rsid w:val="0049492A"/>
    <w:rsid w:val="00495505"/>
    <w:rsid w:val="004962CD"/>
    <w:rsid w:val="00497722"/>
    <w:rsid w:val="004A0455"/>
    <w:rsid w:val="004A273D"/>
    <w:rsid w:val="004A425C"/>
    <w:rsid w:val="004A45F3"/>
    <w:rsid w:val="004B090A"/>
    <w:rsid w:val="004B113F"/>
    <w:rsid w:val="004B1883"/>
    <w:rsid w:val="004B32AB"/>
    <w:rsid w:val="004B5937"/>
    <w:rsid w:val="004C4919"/>
    <w:rsid w:val="004C5DE6"/>
    <w:rsid w:val="004C6155"/>
    <w:rsid w:val="004D0520"/>
    <w:rsid w:val="004D2768"/>
    <w:rsid w:val="004D2803"/>
    <w:rsid w:val="004D4ED6"/>
    <w:rsid w:val="004D521B"/>
    <w:rsid w:val="004D5C44"/>
    <w:rsid w:val="004D61AB"/>
    <w:rsid w:val="004D63A5"/>
    <w:rsid w:val="004D6AF5"/>
    <w:rsid w:val="004D7D88"/>
    <w:rsid w:val="004E102C"/>
    <w:rsid w:val="004E36A9"/>
    <w:rsid w:val="004E646A"/>
    <w:rsid w:val="004E6791"/>
    <w:rsid w:val="004E7CED"/>
    <w:rsid w:val="004F3071"/>
    <w:rsid w:val="004F74B7"/>
    <w:rsid w:val="00500D04"/>
    <w:rsid w:val="00503178"/>
    <w:rsid w:val="005031D2"/>
    <w:rsid w:val="00504389"/>
    <w:rsid w:val="0050494C"/>
    <w:rsid w:val="00505848"/>
    <w:rsid w:val="00512753"/>
    <w:rsid w:val="00514795"/>
    <w:rsid w:val="005158AF"/>
    <w:rsid w:val="00520B64"/>
    <w:rsid w:val="00521BFC"/>
    <w:rsid w:val="00523F2B"/>
    <w:rsid w:val="0052526B"/>
    <w:rsid w:val="005256A0"/>
    <w:rsid w:val="00525A8C"/>
    <w:rsid w:val="00530E76"/>
    <w:rsid w:val="005317E5"/>
    <w:rsid w:val="0053198E"/>
    <w:rsid w:val="00532B28"/>
    <w:rsid w:val="00534864"/>
    <w:rsid w:val="00534917"/>
    <w:rsid w:val="005350A5"/>
    <w:rsid w:val="00536682"/>
    <w:rsid w:val="00536B28"/>
    <w:rsid w:val="005374BB"/>
    <w:rsid w:val="00540A14"/>
    <w:rsid w:val="00540A46"/>
    <w:rsid w:val="0054381B"/>
    <w:rsid w:val="005502C3"/>
    <w:rsid w:val="005517C7"/>
    <w:rsid w:val="005521CC"/>
    <w:rsid w:val="00552C97"/>
    <w:rsid w:val="00557B4E"/>
    <w:rsid w:val="00560B80"/>
    <w:rsid w:val="0056111B"/>
    <w:rsid w:val="00561C69"/>
    <w:rsid w:val="00566A2E"/>
    <w:rsid w:val="00570442"/>
    <w:rsid w:val="0057197F"/>
    <w:rsid w:val="00574873"/>
    <w:rsid w:val="00576C21"/>
    <w:rsid w:val="0057711E"/>
    <w:rsid w:val="00577339"/>
    <w:rsid w:val="00584666"/>
    <w:rsid w:val="00584903"/>
    <w:rsid w:val="00584AE9"/>
    <w:rsid w:val="00584E7D"/>
    <w:rsid w:val="00585968"/>
    <w:rsid w:val="00591228"/>
    <w:rsid w:val="00591ED4"/>
    <w:rsid w:val="0059320D"/>
    <w:rsid w:val="00593962"/>
    <w:rsid w:val="00594688"/>
    <w:rsid w:val="005A090D"/>
    <w:rsid w:val="005A25A0"/>
    <w:rsid w:val="005B505C"/>
    <w:rsid w:val="005C01B1"/>
    <w:rsid w:val="005C6485"/>
    <w:rsid w:val="005C74E7"/>
    <w:rsid w:val="005D2FEE"/>
    <w:rsid w:val="005D3C7E"/>
    <w:rsid w:val="005D502A"/>
    <w:rsid w:val="005E0F7C"/>
    <w:rsid w:val="005E21E9"/>
    <w:rsid w:val="005E2D25"/>
    <w:rsid w:val="005E3040"/>
    <w:rsid w:val="005E5BDA"/>
    <w:rsid w:val="005E67C9"/>
    <w:rsid w:val="005E6A00"/>
    <w:rsid w:val="005F01F2"/>
    <w:rsid w:val="005F19B0"/>
    <w:rsid w:val="005F20B8"/>
    <w:rsid w:val="005F2895"/>
    <w:rsid w:val="005F30E5"/>
    <w:rsid w:val="005F3F8B"/>
    <w:rsid w:val="006008A5"/>
    <w:rsid w:val="00602955"/>
    <w:rsid w:val="0060381C"/>
    <w:rsid w:val="006039D5"/>
    <w:rsid w:val="00604942"/>
    <w:rsid w:val="00613A6E"/>
    <w:rsid w:val="00615915"/>
    <w:rsid w:val="00616356"/>
    <w:rsid w:val="00621BBC"/>
    <w:rsid w:val="006222A8"/>
    <w:rsid w:val="00622C9C"/>
    <w:rsid w:val="00622FE1"/>
    <w:rsid w:val="0062330A"/>
    <w:rsid w:val="006308D2"/>
    <w:rsid w:val="00636BAE"/>
    <w:rsid w:val="006452DD"/>
    <w:rsid w:val="0064758F"/>
    <w:rsid w:val="00647B77"/>
    <w:rsid w:val="0065094D"/>
    <w:rsid w:val="00650AEA"/>
    <w:rsid w:val="006530B0"/>
    <w:rsid w:val="0065496E"/>
    <w:rsid w:val="006568EF"/>
    <w:rsid w:val="00657922"/>
    <w:rsid w:val="0066020E"/>
    <w:rsid w:val="006616FB"/>
    <w:rsid w:val="006628D4"/>
    <w:rsid w:val="00663042"/>
    <w:rsid w:val="00666BA6"/>
    <w:rsid w:val="00670CDE"/>
    <w:rsid w:val="00671C08"/>
    <w:rsid w:val="00671ED7"/>
    <w:rsid w:val="00672E7D"/>
    <w:rsid w:val="006737F6"/>
    <w:rsid w:val="0067734C"/>
    <w:rsid w:val="00680391"/>
    <w:rsid w:val="006817D2"/>
    <w:rsid w:val="006821D1"/>
    <w:rsid w:val="006821E4"/>
    <w:rsid w:val="00682348"/>
    <w:rsid w:val="00682A09"/>
    <w:rsid w:val="00685828"/>
    <w:rsid w:val="00687AFE"/>
    <w:rsid w:val="00693614"/>
    <w:rsid w:val="0069421B"/>
    <w:rsid w:val="0069600E"/>
    <w:rsid w:val="0069635D"/>
    <w:rsid w:val="006A4C48"/>
    <w:rsid w:val="006A5646"/>
    <w:rsid w:val="006B12AF"/>
    <w:rsid w:val="006B1A7D"/>
    <w:rsid w:val="006B28DB"/>
    <w:rsid w:val="006B3EDF"/>
    <w:rsid w:val="006B4266"/>
    <w:rsid w:val="006B5B2A"/>
    <w:rsid w:val="006B7BAF"/>
    <w:rsid w:val="006C171A"/>
    <w:rsid w:val="006C2866"/>
    <w:rsid w:val="006C5123"/>
    <w:rsid w:val="006C72AA"/>
    <w:rsid w:val="006C7A3D"/>
    <w:rsid w:val="006D078F"/>
    <w:rsid w:val="006D4D72"/>
    <w:rsid w:val="006E1076"/>
    <w:rsid w:val="006E2A68"/>
    <w:rsid w:val="006E4C87"/>
    <w:rsid w:val="006E5A2B"/>
    <w:rsid w:val="006E6873"/>
    <w:rsid w:val="006F1D6C"/>
    <w:rsid w:val="006F2713"/>
    <w:rsid w:val="006F3994"/>
    <w:rsid w:val="006F4FE7"/>
    <w:rsid w:val="006F5BDF"/>
    <w:rsid w:val="00701EE8"/>
    <w:rsid w:val="00706B98"/>
    <w:rsid w:val="0070799C"/>
    <w:rsid w:val="00711102"/>
    <w:rsid w:val="00716F7D"/>
    <w:rsid w:val="00724752"/>
    <w:rsid w:val="007275F2"/>
    <w:rsid w:val="007337E6"/>
    <w:rsid w:val="00734B38"/>
    <w:rsid w:val="0073756B"/>
    <w:rsid w:val="00741246"/>
    <w:rsid w:val="00743BAD"/>
    <w:rsid w:val="00745D74"/>
    <w:rsid w:val="00746489"/>
    <w:rsid w:val="0075134E"/>
    <w:rsid w:val="00751AFC"/>
    <w:rsid w:val="007536B2"/>
    <w:rsid w:val="007576A0"/>
    <w:rsid w:val="00760531"/>
    <w:rsid w:val="00760B39"/>
    <w:rsid w:val="007646FD"/>
    <w:rsid w:val="00767CF7"/>
    <w:rsid w:val="00770378"/>
    <w:rsid w:val="00771F93"/>
    <w:rsid w:val="0077576E"/>
    <w:rsid w:val="00777DC4"/>
    <w:rsid w:val="007800A5"/>
    <w:rsid w:val="0078166D"/>
    <w:rsid w:val="007816FC"/>
    <w:rsid w:val="00781B16"/>
    <w:rsid w:val="00782C41"/>
    <w:rsid w:val="00783369"/>
    <w:rsid w:val="00783B7A"/>
    <w:rsid w:val="00784E23"/>
    <w:rsid w:val="00785ADA"/>
    <w:rsid w:val="00791096"/>
    <w:rsid w:val="007924D7"/>
    <w:rsid w:val="00797D19"/>
    <w:rsid w:val="007A52D7"/>
    <w:rsid w:val="007A6B09"/>
    <w:rsid w:val="007A71AC"/>
    <w:rsid w:val="007B1ED9"/>
    <w:rsid w:val="007B62F4"/>
    <w:rsid w:val="007C0BF5"/>
    <w:rsid w:val="007C3951"/>
    <w:rsid w:val="007D7582"/>
    <w:rsid w:val="007D761E"/>
    <w:rsid w:val="007E02A7"/>
    <w:rsid w:val="007E1F32"/>
    <w:rsid w:val="007E323D"/>
    <w:rsid w:val="007E45BD"/>
    <w:rsid w:val="007E76A6"/>
    <w:rsid w:val="007F354C"/>
    <w:rsid w:val="007F40A9"/>
    <w:rsid w:val="007F59B8"/>
    <w:rsid w:val="007F7446"/>
    <w:rsid w:val="00807C26"/>
    <w:rsid w:val="00810A01"/>
    <w:rsid w:val="00810EA4"/>
    <w:rsid w:val="008119FA"/>
    <w:rsid w:val="0081253A"/>
    <w:rsid w:val="00813957"/>
    <w:rsid w:val="008212C6"/>
    <w:rsid w:val="008213FD"/>
    <w:rsid w:val="00822C8C"/>
    <w:rsid w:val="0082489E"/>
    <w:rsid w:val="00825FD9"/>
    <w:rsid w:val="0083669D"/>
    <w:rsid w:val="00844D66"/>
    <w:rsid w:val="00847A61"/>
    <w:rsid w:val="00847B79"/>
    <w:rsid w:val="00851534"/>
    <w:rsid w:val="00852AE4"/>
    <w:rsid w:val="008532F5"/>
    <w:rsid w:val="00856081"/>
    <w:rsid w:val="00861964"/>
    <w:rsid w:val="00861A29"/>
    <w:rsid w:val="00862AF0"/>
    <w:rsid w:val="00863F02"/>
    <w:rsid w:val="0086617D"/>
    <w:rsid w:val="0086645D"/>
    <w:rsid w:val="008703CE"/>
    <w:rsid w:val="0088405B"/>
    <w:rsid w:val="00895013"/>
    <w:rsid w:val="00895412"/>
    <w:rsid w:val="00896057"/>
    <w:rsid w:val="0089783B"/>
    <w:rsid w:val="008A29DF"/>
    <w:rsid w:val="008B0A11"/>
    <w:rsid w:val="008B505D"/>
    <w:rsid w:val="008B6EB4"/>
    <w:rsid w:val="008C0CA2"/>
    <w:rsid w:val="008C4540"/>
    <w:rsid w:val="008C78A6"/>
    <w:rsid w:val="008C7D4E"/>
    <w:rsid w:val="008D1569"/>
    <w:rsid w:val="008D2E18"/>
    <w:rsid w:val="008D3A34"/>
    <w:rsid w:val="008E197D"/>
    <w:rsid w:val="008E538A"/>
    <w:rsid w:val="008E5743"/>
    <w:rsid w:val="008E7CB0"/>
    <w:rsid w:val="008F65C4"/>
    <w:rsid w:val="00903337"/>
    <w:rsid w:val="00903CA3"/>
    <w:rsid w:val="00903CBA"/>
    <w:rsid w:val="009054C2"/>
    <w:rsid w:val="009078D1"/>
    <w:rsid w:val="00911303"/>
    <w:rsid w:val="00913907"/>
    <w:rsid w:val="009173C7"/>
    <w:rsid w:val="00920FAA"/>
    <w:rsid w:val="00924D9C"/>
    <w:rsid w:val="00924EAF"/>
    <w:rsid w:val="009255E5"/>
    <w:rsid w:val="00931CA8"/>
    <w:rsid w:val="00931CDD"/>
    <w:rsid w:val="0093573C"/>
    <w:rsid w:val="0093603A"/>
    <w:rsid w:val="009370BA"/>
    <w:rsid w:val="009374F5"/>
    <w:rsid w:val="00947C90"/>
    <w:rsid w:val="0095489E"/>
    <w:rsid w:val="00961219"/>
    <w:rsid w:val="00961CB1"/>
    <w:rsid w:val="009653B6"/>
    <w:rsid w:val="00974873"/>
    <w:rsid w:val="00977D25"/>
    <w:rsid w:val="00980901"/>
    <w:rsid w:val="009833E6"/>
    <w:rsid w:val="009855D0"/>
    <w:rsid w:val="00986647"/>
    <w:rsid w:val="00992510"/>
    <w:rsid w:val="00993A56"/>
    <w:rsid w:val="00994BA9"/>
    <w:rsid w:val="0099682B"/>
    <w:rsid w:val="00997040"/>
    <w:rsid w:val="00997B57"/>
    <w:rsid w:val="009A3E32"/>
    <w:rsid w:val="009A4D4E"/>
    <w:rsid w:val="009A6218"/>
    <w:rsid w:val="009A79B2"/>
    <w:rsid w:val="009B0525"/>
    <w:rsid w:val="009B36A9"/>
    <w:rsid w:val="009B3A13"/>
    <w:rsid w:val="009B3E14"/>
    <w:rsid w:val="009B4A65"/>
    <w:rsid w:val="009C0108"/>
    <w:rsid w:val="009C43A7"/>
    <w:rsid w:val="009C50A2"/>
    <w:rsid w:val="009C6282"/>
    <w:rsid w:val="009C7781"/>
    <w:rsid w:val="009E2BAD"/>
    <w:rsid w:val="009E50D2"/>
    <w:rsid w:val="009E5357"/>
    <w:rsid w:val="009F2676"/>
    <w:rsid w:val="009F47C2"/>
    <w:rsid w:val="009F60BF"/>
    <w:rsid w:val="00A01E4A"/>
    <w:rsid w:val="00A05D72"/>
    <w:rsid w:val="00A07266"/>
    <w:rsid w:val="00A1044D"/>
    <w:rsid w:val="00A114CE"/>
    <w:rsid w:val="00A12374"/>
    <w:rsid w:val="00A14CC1"/>
    <w:rsid w:val="00A16832"/>
    <w:rsid w:val="00A22F19"/>
    <w:rsid w:val="00A231CA"/>
    <w:rsid w:val="00A23B9E"/>
    <w:rsid w:val="00A25F3A"/>
    <w:rsid w:val="00A26759"/>
    <w:rsid w:val="00A34CC9"/>
    <w:rsid w:val="00A36B9D"/>
    <w:rsid w:val="00A379BE"/>
    <w:rsid w:val="00A40D3E"/>
    <w:rsid w:val="00A42DC1"/>
    <w:rsid w:val="00A45031"/>
    <w:rsid w:val="00A4702D"/>
    <w:rsid w:val="00A526DD"/>
    <w:rsid w:val="00A55556"/>
    <w:rsid w:val="00A60346"/>
    <w:rsid w:val="00A631AC"/>
    <w:rsid w:val="00A645AD"/>
    <w:rsid w:val="00A65CD6"/>
    <w:rsid w:val="00A679A1"/>
    <w:rsid w:val="00A709A9"/>
    <w:rsid w:val="00A7478B"/>
    <w:rsid w:val="00A776AE"/>
    <w:rsid w:val="00A80CC0"/>
    <w:rsid w:val="00A81004"/>
    <w:rsid w:val="00A814BC"/>
    <w:rsid w:val="00A8504D"/>
    <w:rsid w:val="00A85605"/>
    <w:rsid w:val="00A87A61"/>
    <w:rsid w:val="00A917D8"/>
    <w:rsid w:val="00A963B6"/>
    <w:rsid w:val="00AA2917"/>
    <w:rsid w:val="00AA3448"/>
    <w:rsid w:val="00AA4944"/>
    <w:rsid w:val="00AA5357"/>
    <w:rsid w:val="00AA6712"/>
    <w:rsid w:val="00AA7238"/>
    <w:rsid w:val="00AB0B22"/>
    <w:rsid w:val="00AB4EE8"/>
    <w:rsid w:val="00AB5A44"/>
    <w:rsid w:val="00AC29C3"/>
    <w:rsid w:val="00AC334B"/>
    <w:rsid w:val="00AC3F7A"/>
    <w:rsid w:val="00AC7A13"/>
    <w:rsid w:val="00AD02D7"/>
    <w:rsid w:val="00AD14B2"/>
    <w:rsid w:val="00AD2B04"/>
    <w:rsid w:val="00AE3231"/>
    <w:rsid w:val="00AE346A"/>
    <w:rsid w:val="00AE372E"/>
    <w:rsid w:val="00AE3A43"/>
    <w:rsid w:val="00AE40EC"/>
    <w:rsid w:val="00AE435A"/>
    <w:rsid w:val="00AE4A7E"/>
    <w:rsid w:val="00AE50D4"/>
    <w:rsid w:val="00AE5B1E"/>
    <w:rsid w:val="00AF3940"/>
    <w:rsid w:val="00AF3BDE"/>
    <w:rsid w:val="00AF5650"/>
    <w:rsid w:val="00B0087A"/>
    <w:rsid w:val="00B014AB"/>
    <w:rsid w:val="00B018A4"/>
    <w:rsid w:val="00B0237C"/>
    <w:rsid w:val="00B02556"/>
    <w:rsid w:val="00B04C3E"/>
    <w:rsid w:val="00B129B1"/>
    <w:rsid w:val="00B137FE"/>
    <w:rsid w:val="00B14D68"/>
    <w:rsid w:val="00B2213B"/>
    <w:rsid w:val="00B22B7A"/>
    <w:rsid w:val="00B243E2"/>
    <w:rsid w:val="00B247EA"/>
    <w:rsid w:val="00B267D0"/>
    <w:rsid w:val="00B27550"/>
    <w:rsid w:val="00B321BB"/>
    <w:rsid w:val="00B33362"/>
    <w:rsid w:val="00B345CB"/>
    <w:rsid w:val="00B36F4F"/>
    <w:rsid w:val="00B43766"/>
    <w:rsid w:val="00B514E7"/>
    <w:rsid w:val="00B627E1"/>
    <w:rsid w:val="00B64D07"/>
    <w:rsid w:val="00B65AD2"/>
    <w:rsid w:val="00B66FD6"/>
    <w:rsid w:val="00B67A1D"/>
    <w:rsid w:val="00B67A50"/>
    <w:rsid w:val="00B67D55"/>
    <w:rsid w:val="00B7037B"/>
    <w:rsid w:val="00B721C6"/>
    <w:rsid w:val="00B738B6"/>
    <w:rsid w:val="00B74285"/>
    <w:rsid w:val="00B8127F"/>
    <w:rsid w:val="00B832CA"/>
    <w:rsid w:val="00B86815"/>
    <w:rsid w:val="00B9037B"/>
    <w:rsid w:val="00B9168F"/>
    <w:rsid w:val="00B91B71"/>
    <w:rsid w:val="00B93EBB"/>
    <w:rsid w:val="00B94C44"/>
    <w:rsid w:val="00BA0A4E"/>
    <w:rsid w:val="00BA0BC8"/>
    <w:rsid w:val="00BA1A48"/>
    <w:rsid w:val="00BA27AB"/>
    <w:rsid w:val="00BA49A8"/>
    <w:rsid w:val="00BA5084"/>
    <w:rsid w:val="00BB3BCF"/>
    <w:rsid w:val="00BB5DB7"/>
    <w:rsid w:val="00BB6038"/>
    <w:rsid w:val="00BB7F3E"/>
    <w:rsid w:val="00BC0A7F"/>
    <w:rsid w:val="00BC4480"/>
    <w:rsid w:val="00BC6560"/>
    <w:rsid w:val="00BC7B92"/>
    <w:rsid w:val="00BD25DB"/>
    <w:rsid w:val="00BD4AB3"/>
    <w:rsid w:val="00BD53A2"/>
    <w:rsid w:val="00BD6134"/>
    <w:rsid w:val="00BD6BB8"/>
    <w:rsid w:val="00BE1F79"/>
    <w:rsid w:val="00BE426C"/>
    <w:rsid w:val="00BE6CC3"/>
    <w:rsid w:val="00BE6FF7"/>
    <w:rsid w:val="00BF35FE"/>
    <w:rsid w:val="00BF5048"/>
    <w:rsid w:val="00BF5813"/>
    <w:rsid w:val="00BF6632"/>
    <w:rsid w:val="00C139F1"/>
    <w:rsid w:val="00C16C12"/>
    <w:rsid w:val="00C20730"/>
    <w:rsid w:val="00C22820"/>
    <w:rsid w:val="00C26086"/>
    <w:rsid w:val="00C26371"/>
    <w:rsid w:val="00C273EE"/>
    <w:rsid w:val="00C32653"/>
    <w:rsid w:val="00C33897"/>
    <w:rsid w:val="00C3517B"/>
    <w:rsid w:val="00C36D23"/>
    <w:rsid w:val="00C413BA"/>
    <w:rsid w:val="00C43694"/>
    <w:rsid w:val="00C473DB"/>
    <w:rsid w:val="00C5105E"/>
    <w:rsid w:val="00C516FA"/>
    <w:rsid w:val="00C55364"/>
    <w:rsid w:val="00C57BAC"/>
    <w:rsid w:val="00C57E0F"/>
    <w:rsid w:val="00C601DA"/>
    <w:rsid w:val="00C638A4"/>
    <w:rsid w:val="00C6515D"/>
    <w:rsid w:val="00C720A4"/>
    <w:rsid w:val="00C7620C"/>
    <w:rsid w:val="00C8029C"/>
    <w:rsid w:val="00C80C25"/>
    <w:rsid w:val="00C91D22"/>
    <w:rsid w:val="00C96FD1"/>
    <w:rsid w:val="00CA3E8A"/>
    <w:rsid w:val="00CA4FA7"/>
    <w:rsid w:val="00CA598E"/>
    <w:rsid w:val="00CA5D10"/>
    <w:rsid w:val="00CA727F"/>
    <w:rsid w:val="00CB4F17"/>
    <w:rsid w:val="00CB6249"/>
    <w:rsid w:val="00CB79AF"/>
    <w:rsid w:val="00CC6684"/>
    <w:rsid w:val="00CD3E07"/>
    <w:rsid w:val="00CD4C5C"/>
    <w:rsid w:val="00CD622D"/>
    <w:rsid w:val="00CE2436"/>
    <w:rsid w:val="00CF26A6"/>
    <w:rsid w:val="00CF410F"/>
    <w:rsid w:val="00CF4C3C"/>
    <w:rsid w:val="00CF6A07"/>
    <w:rsid w:val="00D0201D"/>
    <w:rsid w:val="00D101A6"/>
    <w:rsid w:val="00D11057"/>
    <w:rsid w:val="00D12BBD"/>
    <w:rsid w:val="00D15CDE"/>
    <w:rsid w:val="00D35478"/>
    <w:rsid w:val="00D35C16"/>
    <w:rsid w:val="00D4013B"/>
    <w:rsid w:val="00D41688"/>
    <w:rsid w:val="00D43EF1"/>
    <w:rsid w:val="00D50123"/>
    <w:rsid w:val="00D569C7"/>
    <w:rsid w:val="00D56E55"/>
    <w:rsid w:val="00D61E52"/>
    <w:rsid w:val="00D63250"/>
    <w:rsid w:val="00D66179"/>
    <w:rsid w:val="00D704B6"/>
    <w:rsid w:val="00D71156"/>
    <w:rsid w:val="00D71742"/>
    <w:rsid w:val="00D71C00"/>
    <w:rsid w:val="00D81E91"/>
    <w:rsid w:val="00D860A4"/>
    <w:rsid w:val="00D90664"/>
    <w:rsid w:val="00D97D33"/>
    <w:rsid w:val="00DA13E2"/>
    <w:rsid w:val="00DA224F"/>
    <w:rsid w:val="00DA2D2D"/>
    <w:rsid w:val="00DA3EB9"/>
    <w:rsid w:val="00DA44FF"/>
    <w:rsid w:val="00DA70F3"/>
    <w:rsid w:val="00DB0234"/>
    <w:rsid w:val="00DB6205"/>
    <w:rsid w:val="00DC1D16"/>
    <w:rsid w:val="00DC2662"/>
    <w:rsid w:val="00DC5409"/>
    <w:rsid w:val="00DC6856"/>
    <w:rsid w:val="00DE4160"/>
    <w:rsid w:val="00DE4FB6"/>
    <w:rsid w:val="00DF0369"/>
    <w:rsid w:val="00DF35A3"/>
    <w:rsid w:val="00DF6C9A"/>
    <w:rsid w:val="00E07020"/>
    <w:rsid w:val="00E11407"/>
    <w:rsid w:val="00E11866"/>
    <w:rsid w:val="00E11A9C"/>
    <w:rsid w:val="00E12AA7"/>
    <w:rsid w:val="00E12F6F"/>
    <w:rsid w:val="00E1309D"/>
    <w:rsid w:val="00E13AD7"/>
    <w:rsid w:val="00E17615"/>
    <w:rsid w:val="00E17BEA"/>
    <w:rsid w:val="00E17DB6"/>
    <w:rsid w:val="00E2192F"/>
    <w:rsid w:val="00E2300B"/>
    <w:rsid w:val="00E23B91"/>
    <w:rsid w:val="00E266FE"/>
    <w:rsid w:val="00E40600"/>
    <w:rsid w:val="00E4128D"/>
    <w:rsid w:val="00E430BE"/>
    <w:rsid w:val="00E47BFA"/>
    <w:rsid w:val="00E52E64"/>
    <w:rsid w:val="00E55607"/>
    <w:rsid w:val="00E5697F"/>
    <w:rsid w:val="00E56D66"/>
    <w:rsid w:val="00E57783"/>
    <w:rsid w:val="00E6002C"/>
    <w:rsid w:val="00E607AB"/>
    <w:rsid w:val="00E62DFB"/>
    <w:rsid w:val="00E6394B"/>
    <w:rsid w:val="00E77A2F"/>
    <w:rsid w:val="00E80511"/>
    <w:rsid w:val="00E81F37"/>
    <w:rsid w:val="00E82A1F"/>
    <w:rsid w:val="00E83D0E"/>
    <w:rsid w:val="00E83F84"/>
    <w:rsid w:val="00E85225"/>
    <w:rsid w:val="00E86544"/>
    <w:rsid w:val="00E86A9D"/>
    <w:rsid w:val="00E87D9D"/>
    <w:rsid w:val="00E90C20"/>
    <w:rsid w:val="00E94F66"/>
    <w:rsid w:val="00E950BD"/>
    <w:rsid w:val="00EA00F6"/>
    <w:rsid w:val="00EA2662"/>
    <w:rsid w:val="00EB033C"/>
    <w:rsid w:val="00EB0ADD"/>
    <w:rsid w:val="00EB0F34"/>
    <w:rsid w:val="00EB43FD"/>
    <w:rsid w:val="00EB5603"/>
    <w:rsid w:val="00EB76ED"/>
    <w:rsid w:val="00EB7C71"/>
    <w:rsid w:val="00EC4C2E"/>
    <w:rsid w:val="00EC5061"/>
    <w:rsid w:val="00ED1891"/>
    <w:rsid w:val="00EF10E0"/>
    <w:rsid w:val="00EF1976"/>
    <w:rsid w:val="00EF216A"/>
    <w:rsid w:val="00EF4BA5"/>
    <w:rsid w:val="00F03B57"/>
    <w:rsid w:val="00F1469F"/>
    <w:rsid w:val="00F15339"/>
    <w:rsid w:val="00F17877"/>
    <w:rsid w:val="00F21B1E"/>
    <w:rsid w:val="00F233B6"/>
    <w:rsid w:val="00F23468"/>
    <w:rsid w:val="00F239B8"/>
    <w:rsid w:val="00F2434E"/>
    <w:rsid w:val="00F277C0"/>
    <w:rsid w:val="00F302B2"/>
    <w:rsid w:val="00F3044B"/>
    <w:rsid w:val="00F30D95"/>
    <w:rsid w:val="00F31451"/>
    <w:rsid w:val="00F353B4"/>
    <w:rsid w:val="00F41F63"/>
    <w:rsid w:val="00F446F4"/>
    <w:rsid w:val="00F44B2D"/>
    <w:rsid w:val="00F477EC"/>
    <w:rsid w:val="00F50E2F"/>
    <w:rsid w:val="00F53130"/>
    <w:rsid w:val="00F54D96"/>
    <w:rsid w:val="00F61076"/>
    <w:rsid w:val="00F66FAC"/>
    <w:rsid w:val="00F70E13"/>
    <w:rsid w:val="00F71059"/>
    <w:rsid w:val="00F74400"/>
    <w:rsid w:val="00F74DB1"/>
    <w:rsid w:val="00F75252"/>
    <w:rsid w:val="00F753FF"/>
    <w:rsid w:val="00F77097"/>
    <w:rsid w:val="00F83138"/>
    <w:rsid w:val="00F8368A"/>
    <w:rsid w:val="00F840A3"/>
    <w:rsid w:val="00F8485C"/>
    <w:rsid w:val="00F85E7F"/>
    <w:rsid w:val="00F921C7"/>
    <w:rsid w:val="00F935FB"/>
    <w:rsid w:val="00F93D1B"/>
    <w:rsid w:val="00F95CFE"/>
    <w:rsid w:val="00FA55D8"/>
    <w:rsid w:val="00FB4999"/>
    <w:rsid w:val="00FB4D9F"/>
    <w:rsid w:val="00FB5E1A"/>
    <w:rsid w:val="00FB77C6"/>
    <w:rsid w:val="00FC7DF8"/>
    <w:rsid w:val="00FD2706"/>
    <w:rsid w:val="00FD30A8"/>
    <w:rsid w:val="00FD3C7F"/>
    <w:rsid w:val="00FD523C"/>
    <w:rsid w:val="00FD5689"/>
    <w:rsid w:val="00FD7D5B"/>
    <w:rsid w:val="00FE7023"/>
    <w:rsid w:val="00F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0A5"/>
    <w:pPr>
      <w:bidi/>
      <w:spacing w:line="360" w:lineRule="auto"/>
      <w:ind w:firstLine="284"/>
      <w:jc w:val="both"/>
    </w:pPr>
    <w:rPr>
      <w:rFonts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B36F4F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36F4F"/>
    <w:rPr>
      <w:rFonts w:ascii="Traditional Arabic" w:hAnsi="Traditional Arabic" w:cs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4678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البحث الخارج في أصول الفقه لسماحة آية الله السيد علي الأكبر الحائري</vt:lpstr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cp:keywords/>
  <dc:description/>
  <cp:lastModifiedBy>السيد محسن الحائري</cp:lastModifiedBy>
  <cp:revision>515</cp:revision>
  <cp:lastPrinted>2023-01-08T08:05:00Z</cp:lastPrinted>
  <dcterms:created xsi:type="dcterms:W3CDTF">2023-01-09T06:10:00Z</dcterms:created>
  <dcterms:modified xsi:type="dcterms:W3CDTF">2023-02-09T06:18:00Z</dcterms:modified>
  <dc:language>العربية</dc:language>
</cp:coreProperties>
</file>