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rPr>
          <w:lang w:bidi="ar-IQ"/>
        </w:rPr>
      </w:pPr>
    </w:p>
    <w:p w14:paraId="70D65E8A" w14:textId="69C257A1" w:rsidR="00E83D0E" w:rsidRPr="00132FE3" w:rsidRDefault="00E83D0E" w:rsidP="00682A09">
      <w:pPr>
        <w:ind w:firstLine="0"/>
        <w:jc w:val="center"/>
        <w:rPr>
          <w:b/>
          <w:bCs/>
          <w:rtl/>
          <w:lang w:bidi="ar-IQ"/>
        </w:rPr>
      </w:pPr>
      <w:r w:rsidRPr="00132FE3">
        <w:rPr>
          <w:b/>
          <w:bCs/>
          <w:rtl/>
          <w:lang w:bidi="ar-IQ"/>
        </w:rPr>
        <w:t>بسم الله الرحمن الرحيم</w:t>
      </w:r>
    </w:p>
    <w:p w14:paraId="1EC622DA" w14:textId="38D278D0" w:rsidR="003711A3" w:rsidRDefault="003D2E68" w:rsidP="00F44B2D">
      <w:pPr>
        <w:rPr>
          <w:rtl/>
          <w:lang w:bidi="ar-IQ"/>
        </w:rPr>
      </w:pPr>
      <w:r w:rsidRPr="003D2E68">
        <w:rPr>
          <w:rtl/>
          <w:lang w:bidi="ar-IQ"/>
        </w:rPr>
        <w:t>الحمد لله ربّ العالمين والصلاة والسلام على خير خلقه محمّد وآله الطيّبين والطاهرين.</w:t>
      </w:r>
    </w:p>
    <w:p w14:paraId="1A88A9E9" w14:textId="76F93553" w:rsidR="00B11326" w:rsidRDefault="00B11326" w:rsidP="00B11326">
      <w:pPr>
        <w:rPr>
          <w:rtl/>
          <w:lang w:bidi="ar-IQ"/>
        </w:rPr>
      </w:pPr>
      <w:r>
        <w:rPr>
          <w:rFonts w:cs="Calibri"/>
          <w:rtl/>
          <w:lang w:bidi="ar-IQ"/>
        </w:rPr>
        <w:t>قلنا إن</w:t>
      </w:r>
      <w:r>
        <w:rPr>
          <w:rFonts w:cs="Calibri" w:hint="cs"/>
          <w:rtl/>
          <w:lang w:bidi="ar-IQ"/>
        </w:rPr>
        <w:t>ّ</w:t>
      </w:r>
      <w:r>
        <w:rPr>
          <w:rFonts w:cs="Calibri"/>
          <w:rtl/>
          <w:lang w:bidi="ar-IQ"/>
        </w:rPr>
        <w:t xml:space="preserve"> أستاذنا الشهيد رضوان الله تعالى عليه اختار عددا</w:t>
      </w:r>
      <w:r>
        <w:rPr>
          <w:rFonts w:cs="Calibri" w:hint="cs"/>
          <w:rtl/>
          <w:lang w:bidi="ar-IQ"/>
        </w:rPr>
        <w:t>ً</w:t>
      </w:r>
      <w:r>
        <w:rPr>
          <w:rFonts w:cs="Calibri"/>
          <w:rtl/>
          <w:lang w:bidi="ar-IQ"/>
        </w:rPr>
        <w:t xml:space="preserve"> من موارد تطبيق منجّزيّة العلم الإجماليّ التي وقع فيه البحث والخلاف بأنّ منجّزيّة العلم الإجماليّ تنطبق أو لا تنطبق. وقد بحثنا آخر تطبيق من التطبيقات التي تعرّض لها أستاذنا الشهيد تحت عنوان ما إذا اشترك علمان إجماليّان في طرف واحد، وقد قلنا إنّ جملة من المحقّقين قالوا في هذا البحث </w:t>
      </w:r>
      <w:r w:rsidR="00AA5937">
        <w:rPr>
          <w:rFonts w:cs="Calibri" w:hint="cs"/>
          <w:rtl/>
          <w:lang w:bidi="ar-IQ"/>
        </w:rPr>
        <w:t xml:space="preserve">بأنّ </w:t>
      </w:r>
      <w:r>
        <w:rPr>
          <w:rFonts w:cs="Calibri"/>
          <w:rtl/>
          <w:lang w:bidi="ar-IQ"/>
        </w:rPr>
        <w:t>هذا العلم الإجماليّ يسقط عن التنجيز بسقوط الركن الثالث من أركان منجّزيّة العلم الإجماليّ سواء كان بصيغة المحقّق النائيني في هذا الركن أو بصيغة المحقّق العراقيّ.</w:t>
      </w:r>
    </w:p>
    <w:p w14:paraId="517FB314" w14:textId="4B183F9A" w:rsidR="00AA5937" w:rsidRPr="00D116F3" w:rsidRDefault="00AA5937" w:rsidP="00B11326">
      <w:pPr>
        <w:rPr>
          <w:b/>
          <w:bCs/>
          <w:sz w:val="28"/>
          <w:szCs w:val="28"/>
          <w:rtl/>
          <w:lang w:bidi="ar-IQ"/>
        </w:rPr>
      </w:pPr>
      <w:r w:rsidRPr="00D116F3">
        <w:rPr>
          <w:rFonts w:hint="cs"/>
          <w:b/>
          <w:bCs/>
          <w:sz w:val="28"/>
          <w:szCs w:val="28"/>
          <w:rtl/>
          <w:lang w:bidi="ar-IQ"/>
        </w:rPr>
        <w:t>حكم ملاقي أحد أطراف العلم الإجمالي</w:t>
      </w:r>
    </w:p>
    <w:p w14:paraId="07EAFFD4" w14:textId="77777777" w:rsidR="00B11326" w:rsidRDefault="00B11326" w:rsidP="00B11326">
      <w:pPr>
        <w:rPr>
          <w:rtl/>
          <w:lang w:bidi="ar-IQ"/>
        </w:rPr>
      </w:pPr>
      <w:r>
        <w:rPr>
          <w:rFonts w:cs="Calibri"/>
          <w:rtl/>
          <w:lang w:bidi="ar-IQ"/>
        </w:rPr>
        <w:t>والآن نتحوّل إلى نقطة جديدة وهي «ملاقي أحد أطراف العلم الإجماليّ». وهذا البحث من الأبحاث المليئة بالبحث والنقاش بين الأصحاب والظاهر أنّ أستاذنا الشهيد خالف رأي السيّد الخوئيّ في هذا البحث؛ لأنّ المعروف أنّ السيّد الخوئيّ يرى عدم وجوب الاجتناب عن الملاقي لأحد الأطراف بينما أستاذنا الشهيد ينتهي بالتالي إلى وجوب الاجتناب عنه.</w:t>
      </w:r>
    </w:p>
    <w:p w14:paraId="5D65139F" w14:textId="3A2C598C" w:rsidR="00B11326" w:rsidRDefault="00B11326" w:rsidP="00B11326">
      <w:pPr>
        <w:rPr>
          <w:rtl/>
          <w:lang w:bidi="ar-IQ"/>
        </w:rPr>
      </w:pPr>
      <w:r>
        <w:rPr>
          <w:rFonts w:cs="Calibri"/>
          <w:rtl/>
          <w:lang w:bidi="ar-IQ"/>
        </w:rPr>
        <w:t xml:space="preserve">مثاله: ما إذا كان علم إجماليّ بنجاسة أحد الإناءين – ونسمّي أحدهما بإناء ألف والثاني إناء باء – ثمّ حصلت ملاقاة برطوبة سارية لشيء ثالث مع ألف </w:t>
      </w:r>
      <w:r w:rsidR="00F45C3E">
        <w:rPr>
          <w:rFonts w:cs="Calibri" w:hint="cs"/>
          <w:rtl/>
          <w:lang w:bidi="ar-IQ"/>
        </w:rPr>
        <w:t>با</w:t>
      </w:r>
      <w:r>
        <w:rPr>
          <w:rFonts w:cs="Calibri"/>
          <w:rtl/>
          <w:lang w:bidi="ar-IQ"/>
        </w:rPr>
        <w:t>لذات، وهو طرف معيّن من هذين الطرفين، مثلا</w:t>
      </w:r>
      <w:r w:rsidR="00D856E6">
        <w:rPr>
          <w:rFonts w:cs="Calibri" w:hint="cs"/>
          <w:rtl/>
          <w:lang w:bidi="ar-IQ"/>
        </w:rPr>
        <w:t>ً</w:t>
      </w:r>
      <w:r>
        <w:rPr>
          <w:rFonts w:cs="Calibri"/>
          <w:rtl/>
          <w:lang w:bidi="ar-IQ"/>
        </w:rPr>
        <w:t xml:space="preserve"> أنّ ثوبي لاقى ألف. فهل يجب الاجتناب عن الثوب بعدم الصلاة فيه مثلا</w:t>
      </w:r>
      <w:r w:rsidR="00EB428D">
        <w:rPr>
          <w:rFonts w:cs="Calibri" w:hint="cs"/>
          <w:rtl/>
          <w:lang w:bidi="ar-IQ"/>
        </w:rPr>
        <w:t>ً</w:t>
      </w:r>
      <w:r>
        <w:rPr>
          <w:rFonts w:cs="Calibri"/>
          <w:rtl/>
          <w:lang w:bidi="ar-IQ"/>
        </w:rPr>
        <w:t xml:space="preserve"> أو لا؟</w:t>
      </w:r>
    </w:p>
    <w:p w14:paraId="52743383" w14:textId="5AF2B33C" w:rsidR="00B35ECA" w:rsidRPr="00D116F3" w:rsidRDefault="00B35ECA" w:rsidP="00B11326">
      <w:pPr>
        <w:rPr>
          <w:b/>
          <w:bCs/>
          <w:sz w:val="24"/>
          <w:szCs w:val="24"/>
          <w:rtl/>
          <w:lang w:bidi="ar-IQ"/>
        </w:rPr>
      </w:pPr>
      <w:r w:rsidRPr="00D116F3">
        <w:rPr>
          <w:rFonts w:hint="cs"/>
          <w:b/>
          <w:bCs/>
          <w:sz w:val="24"/>
          <w:szCs w:val="24"/>
          <w:rtl/>
          <w:lang w:bidi="ar-IQ"/>
        </w:rPr>
        <w:t>دليل وجوب الاجتناب عن الملاقي</w:t>
      </w:r>
    </w:p>
    <w:p w14:paraId="09AEB007" w14:textId="7CA4A9B4" w:rsidR="00B11326" w:rsidRDefault="00B11326" w:rsidP="00B11326">
      <w:pPr>
        <w:rPr>
          <w:rtl/>
          <w:lang w:bidi="ar-IQ"/>
        </w:rPr>
      </w:pPr>
      <w:r>
        <w:rPr>
          <w:rFonts w:cs="Calibri"/>
          <w:rtl/>
          <w:lang w:bidi="ar-IQ"/>
        </w:rPr>
        <w:t>قال جملة من الأصحاب بوجوب الاجتناب عن ملاقيه لتنجيز علم إجماليّ ثانٍ يحصل هنا بالملاقا</w:t>
      </w:r>
      <w:r w:rsidR="003F5B1B">
        <w:rPr>
          <w:rFonts w:cs="Calibri" w:hint="cs"/>
          <w:rtl/>
          <w:lang w:bidi="ar-IQ"/>
        </w:rPr>
        <w:t>ة</w:t>
      </w:r>
      <w:r>
        <w:rPr>
          <w:rFonts w:cs="Calibri"/>
          <w:rtl/>
          <w:lang w:bidi="ar-IQ"/>
        </w:rPr>
        <w:t xml:space="preserve">، وهذا العلم الإجماليّ الثاني عبارة عن أنّه إمّا هذا الثوب متنجّس أو الطرف الثاني من طرفي العلم الإجماليّ الأوّل – أي الباء </w:t>
      </w:r>
      <w:r w:rsidR="009E6CD9">
        <w:rPr>
          <w:rFonts w:cs="Calibri"/>
          <w:rtl/>
          <w:lang w:bidi="ar-IQ"/>
        </w:rPr>
        <w:t>–</w:t>
      </w:r>
      <w:r w:rsidR="009E6CD9">
        <w:rPr>
          <w:rFonts w:cs="Calibri" w:hint="cs"/>
          <w:rtl/>
          <w:lang w:bidi="ar-IQ"/>
        </w:rPr>
        <w:t xml:space="preserve"> نجس</w:t>
      </w:r>
      <w:r>
        <w:rPr>
          <w:rFonts w:cs="Calibri"/>
          <w:rtl/>
          <w:lang w:bidi="ar-IQ"/>
        </w:rPr>
        <w:t>. وذلك لأنّه إن كان النجس المعلوم بالإجمال في ألف فقد تنجّس الثوب به؛ لأنّه لاقاه، وإن لم يكن النجس الواقعيّ في ألف فلم يتنجّس الثوب فالنجس الواقعيّ في باء</w:t>
      </w:r>
      <w:r w:rsidR="00507B8A">
        <w:rPr>
          <w:rFonts w:cs="Calibri" w:hint="cs"/>
          <w:rtl/>
          <w:lang w:bidi="ar-IQ"/>
        </w:rPr>
        <w:t>.</w:t>
      </w:r>
      <w:r>
        <w:rPr>
          <w:rFonts w:cs="Calibri"/>
          <w:rtl/>
          <w:lang w:bidi="ar-IQ"/>
        </w:rPr>
        <w:t xml:space="preserve"> </w:t>
      </w:r>
      <w:r w:rsidR="0040612A">
        <w:rPr>
          <w:rFonts w:cs="Calibri" w:hint="cs"/>
          <w:rtl/>
          <w:lang w:bidi="ar-IQ"/>
        </w:rPr>
        <w:t xml:space="preserve">فيوجد </w:t>
      </w:r>
      <w:r>
        <w:rPr>
          <w:rFonts w:cs="Calibri"/>
          <w:rtl/>
          <w:lang w:bidi="ar-IQ"/>
        </w:rPr>
        <w:t>علم إجماليّ بأنّه إمّا الثوب متنجّس أو باء</w:t>
      </w:r>
      <w:r w:rsidR="00507B8A">
        <w:rPr>
          <w:rFonts w:cs="Calibri" w:hint="cs"/>
          <w:rtl/>
          <w:lang w:bidi="ar-IQ"/>
        </w:rPr>
        <w:t xml:space="preserve"> نجس</w:t>
      </w:r>
      <w:r>
        <w:rPr>
          <w:rFonts w:cs="Calibri"/>
          <w:rtl/>
          <w:lang w:bidi="ar-IQ"/>
        </w:rPr>
        <w:t>، وهذا غير العلم الإجماليّ الأوّل ب</w:t>
      </w:r>
      <w:r w:rsidR="00C80C32">
        <w:rPr>
          <w:rFonts w:cs="Calibri" w:hint="cs"/>
          <w:rtl/>
          <w:lang w:bidi="ar-IQ"/>
        </w:rPr>
        <w:t>نجاسة</w:t>
      </w:r>
      <w:r>
        <w:rPr>
          <w:rFonts w:cs="Calibri"/>
          <w:rtl/>
          <w:lang w:bidi="ar-IQ"/>
        </w:rPr>
        <w:t xml:space="preserve"> </w:t>
      </w:r>
      <w:r w:rsidR="00EE3E20">
        <w:rPr>
          <w:rFonts w:cs="Calibri" w:hint="cs"/>
          <w:rtl/>
          <w:lang w:bidi="ar-IQ"/>
        </w:rPr>
        <w:t>أحد الإناءين ألف وباء.</w:t>
      </w:r>
    </w:p>
    <w:p w14:paraId="0DA3BA4A" w14:textId="2BD2EC5A" w:rsidR="00B11326" w:rsidRDefault="00B11326" w:rsidP="00B11326">
      <w:pPr>
        <w:rPr>
          <w:rFonts w:cs="Calibri"/>
          <w:rtl/>
          <w:lang w:bidi="ar-IQ"/>
        </w:rPr>
      </w:pPr>
      <w:r>
        <w:rPr>
          <w:rFonts w:cs="Calibri"/>
          <w:rtl/>
          <w:lang w:bidi="ar-IQ"/>
        </w:rPr>
        <w:t xml:space="preserve">وهذا العلم الإجماليّ ينجّز </w:t>
      </w:r>
      <w:r w:rsidR="00E139FB">
        <w:rPr>
          <w:rFonts w:cs="Calibri" w:hint="cs"/>
          <w:rtl/>
          <w:lang w:bidi="ar-IQ"/>
        </w:rPr>
        <w:t xml:space="preserve">ويوجب </w:t>
      </w:r>
      <w:r>
        <w:rPr>
          <w:rFonts w:cs="Calibri"/>
          <w:rtl/>
          <w:lang w:bidi="ar-IQ"/>
        </w:rPr>
        <w:t>الاجتناب من طرفيه</w:t>
      </w:r>
      <w:r w:rsidR="004C7C9D">
        <w:rPr>
          <w:rFonts w:cs="Calibri" w:hint="cs"/>
          <w:rtl/>
          <w:lang w:bidi="ar-IQ"/>
        </w:rPr>
        <w:t>،</w:t>
      </w:r>
      <w:r>
        <w:rPr>
          <w:rFonts w:cs="Calibri"/>
          <w:rtl/>
          <w:lang w:bidi="ar-IQ"/>
        </w:rPr>
        <w:t xml:space="preserve"> والثوب أحد طرفيه.</w:t>
      </w:r>
    </w:p>
    <w:p w14:paraId="55C1FB9B" w14:textId="785F9015" w:rsidR="00B35ECA" w:rsidRPr="00D116F3" w:rsidRDefault="00B35ECA" w:rsidP="00B11326">
      <w:pPr>
        <w:rPr>
          <w:b/>
          <w:bCs/>
          <w:sz w:val="24"/>
          <w:szCs w:val="24"/>
          <w:rtl/>
          <w:lang w:bidi="ar-IQ"/>
        </w:rPr>
      </w:pPr>
      <w:r w:rsidRPr="00D116F3">
        <w:rPr>
          <w:rFonts w:cs="Calibri" w:hint="cs"/>
          <w:b/>
          <w:bCs/>
          <w:sz w:val="24"/>
          <w:szCs w:val="24"/>
          <w:rtl/>
          <w:lang w:bidi="ar-IQ"/>
        </w:rPr>
        <w:t>دليل عدم وجوب الاجتناب عن الملاقي</w:t>
      </w:r>
    </w:p>
    <w:p w14:paraId="5D2E4FC5" w14:textId="77777777" w:rsidR="00B11326" w:rsidRDefault="00B11326" w:rsidP="00B11326">
      <w:pPr>
        <w:rPr>
          <w:rtl/>
          <w:lang w:bidi="ar-IQ"/>
        </w:rPr>
      </w:pPr>
      <w:r>
        <w:rPr>
          <w:rFonts w:cs="Calibri"/>
          <w:rtl/>
          <w:lang w:bidi="ar-IQ"/>
        </w:rPr>
        <w:t>وفي مقابلها قال جملة من الأصحاب بعدم منجّزيّة هذا العلم الإجماليّ الثاني؛ لأحد الأسباب السابقة وهناك تقريبان لهذا القول:</w:t>
      </w:r>
    </w:p>
    <w:p w14:paraId="5ABA6BE5" w14:textId="77777777" w:rsidR="00D116F3" w:rsidRDefault="00B11326" w:rsidP="00B11326">
      <w:pPr>
        <w:rPr>
          <w:rFonts w:cs="Calibri"/>
          <w:b/>
          <w:bCs/>
          <w:rtl/>
          <w:lang w:bidi="ar-IQ"/>
        </w:rPr>
      </w:pPr>
      <w:r w:rsidRPr="00B35ECA">
        <w:rPr>
          <w:rFonts w:cs="Calibri"/>
          <w:b/>
          <w:bCs/>
          <w:rtl/>
          <w:lang w:bidi="ar-IQ"/>
        </w:rPr>
        <w:t>التقريب الأوّل</w:t>
      </w:r>
    </w:p>
    <w:p w14:paraId="54B71CD2" w14:textId="3CCA0D41" w:rsidR="00B11326" w:rsidRDefault="00B11326" w:rsidP="00B11326">
      <w:pPr>
        <w:rPr>
          <w:rtl/>
          <w:lang w:bidi="ar-IQ"/>
        </w:rPr>
      </w:pPr>
      <w:r>
        <w:rPr>
          <w:rFonts w:cs="Calibri"/>
          <w:rtl/>
          <w:lang w:bidi="ar-IQ"/>
        </w:rPr>
        <w:t>أنّه من موارد علمين إجماليّين في طرف</w:t>
      </w:r>
      <w:r w:rsidR="00B35ECA">
        <w:rPr>
          <w:rFonts w:cs="Calibri" w:hint="cs"/>
          <w:rtl/>
          <w:lang w:bidi="ar-IQ"/>
        </w:rPr>
        <w:t>،</w:t>
      </w:r>
      <w:r>
        <w:rPr>
          <w:rFonts w:cs="Calibri"/>
          <w:rtl/>
          <w:lang w:bidi="ar-IQ"/>
        </w:rPr>
        <w:t xml:space="preserve"> وقد سبق في ذ</w:t>
      </w:r>
      <w:r w:rsidR="00B35ECA">
        <w:rPr>
          <w:rFonts w:cs="Calibri" w:hint="cs"/>
          <w:rtl/>
          <w:lang w:bidi="ar-IQ"/>
        </w:rPr>
        <w:t>ل</w:t>
      </w:r>
      <w:r>
        <w:rPr>
          <w:rFonts w:cs="Calibri"/>
          <w:rtl/>
          <w:lang w:bidi="ar-IQ"/>
        </w:rPr>
        <w:t xml:space="preserve">ك البحث أنّه إذا كان العلمان الإجماليّان غير متعاصرين </w:t>
      </w:r>
      <w:r w:rsidR="00B35ECA">
        <w:rPr>
          <w:rFonts w:cs="Calibri" w:hint="cs"/>
          <w:rtl/>
          <w:lang w:bidi="ar-IQ"/>
        </w:rPr>
        <w:t>وكان</w:t>
      </w:r>
      <w:r>
        <w:rPr>
          <w:rFonts w:cs="Calibri"/>
          <w:rtl/>
          <w:lang w:bidi="ar-IQ"/>
        </w:rPr>
        <w:t xml:space="preserve"> أحدهما متأخّر</w:t>
      </w:r>
      <w:r w:rsidR="00B35ECA">
        <w:rPr>
          <w:rFonts w:cs="Calibri" w:hint="cs"/>
          <w:rtl/>
          <w:lang w:bidi="ar-IQ"/>
        </w:rPr>
        <w:t>اً</w:t>
      </w:r>
      <w:r>
        <w:rPr>
          <w:rFonts w:cs="Calibri"/>
          <w:rtl/>
          <w:lang w:bidi="ar-IQ"/>
        </w:rPr>
        <w:t xml:space="preserve"> زمانا</w:t>
      </w:r>
      <w:r w:rsidR="00B35ECA">
        <w:rPr>
          <w:rFonts w:cs="Calibri" w:hint="cs"/>
          <w:rtl/>
          <w:lang w:bidi="ar-IQ"/>
        </w:rPr>
        <w:t>ً</w:t>
      </w:r>
      <w:r>
        <w:rPr>
          <w:rFonts w:cs="Calibri"/>
          <w:rtl/>
          <w:lang w:bidi="ar-IQ"/>
        </w:rPr>
        <w:t xml:space="preserve"> عن الأوّل</w:t>
      </w:r>
      <w:r w:rsidR="00B35ECA">
        <w:rPr>
          <w:rFonts w:cs="Calibri" w:hint="cs"/>
          <w:rtl/>
          <w:lang w:bidi="ar-IQ"/>
        </w:rPr>
        <w:t>،</w:t>
      </w:r>
      <w:r>
        <w:rPr>
          <w:rFonts w:cs="Calibri"/>
          <w:rtl/>
          <w:lang w:bidi="ar-IQ"/>
        </w:rPr>
        <w:t xml:space="preserve"> فالمتأخّر يسقط باختلال الركن الثالث من أركان منجّزيّة العلم الإجماليّ</w:t>
      </w:r>
      <w:r w:rsidR="00B35ECA">
        <w:rPr>
          <w:rFonts w:cs="Calibri" w:hint="cs"/>
          <w:rtl/>
          <w:lang w:bidi="ar-IQ"/>
        </w:rPr>
        <w:t>،</w:t>
      </w:r>
      <w:r>
        <w:rPr>
          <w:rFonts w:cs="Calibri"/>
          <w:rtl/>
          <w:lang w:bidi="ar-IQ"/>
        </w:rPr>
        <w:t xml:space="preserve"> سواء بصياغة المحقّق النائيني أو صياغة المحقّق العراقيّ. </w:t>
      </w:r>
    </w:p>
    <w:p w14:paraId="25FC4756" w14:textId="7C99DD6E" w:rsidR="00B11326" w:rsidRDefault="00B11326" w:rsidP="00B11326">
      <w:pPr>
        <w:rPr>
          <w:rtl/>
          <w:lang w:bidi="ar-IQ"/>
        </w:rPr>
      </w:pPr>
      <w:r w:rsidRPr="00B35ECA">
        <w:rPr>
          <w:rFonts w:cs="Calibri"/>
          <w:rtl/>
          <w:lang w:bidi="ar-IQ"/>
        </w:rPr>
        <w:t>توضيحه</w:t>
      </w:r>
      <w:r>
        <w:rPr>
          <w:rFonts w:cs="Calibri"/>
          <w:rtl/>
          <w:lang w:bidi="ar-IQ"/>
        </w:rPr>
        <w:t xml:space="preserve"> أنّه عندنا </w:t>
      </w:r>
      <w:r w:rsidR="00101680">
        <w:rPr>
          <w:rFonts w:cs="Calibri" w:hint="cs"/>
          <w:rtl/>
          <w:lang w:bidi="ar-IQ"/>
        </w:rPr>
        <w:t xml:space="preserve">علمان إجماليّان: </w:t>
      </w:r>
      <w:r>
        <w:rPr>
          <w:rFonts w:cs="Calibri"/>
          <w:rtl/>
          <w:lang w:bidi="ar-IQ"/>
        </w:rPr>
        <w:t>علم إجماليّ بنجاسة إم</w:t>
      </w:r>
      <w:r w:rsidR="00101680">
        <w:rPr>
          <w:rFonts w:cs="Calibri" w:hint="cs"/>
          <w:rtl/>
          <w:lang w:bidi="ar-IQ"/>
        </w:rPr>
        <w:t>ّ</w:t>
      </w:r>
      <w:r>
        <w:rPr>
          <w:rFonts w:cs="Calibri"/>
          <w:rtl/>
          <w:lang w:bidi="ar-IQ"/>
        </w:rPr>
        <w:t xml:space="preserve">ا ألف أو باء، وعلم إجماليّ بنجاسة الباء أو </w:t>
      </w:r>
      <w:r w:rsidR="00101680">
        <w:rPr>
          <w:rFonts w:cs="Calibri" w:hint="cs"/>
          <w:rtl/>
          <w:lang w:bidi="ar-IQ"/>
        </w:rPr>
        <w:t xml:space="preserve">تنجّس </w:t>
      </w:r>
      <w:r>
        <w:rPr>
          <w:rFonts w:cs="Calibri"/>
          <w:rtl/>
          <w:lang w:bidi="ar-IQ"/>
        </w:rPr>
        <w:t>الثوب الملاقي</w:t>
      </w:r>
      <w:r w:rsidR="00101680">
        <w:rPr>
          <w:rFonts w:cs="Calibri" w:hint="cs"/>
          <w:rtl/>
          <w:lang w:bidi="ar-IQ"/>
        </w:rPr>
        <w:t>.</w:t>
      </w:r>
      <w:r>
        <w:rPr>
          <w:rFonts w:cs="Calibri"/>
          <w:rtl/>
          <w:lang w:bidi="ar-IQ"/>
        </w:rPr>
        <w:t xml:space="preserve"> </w:t>
      </w:r>
      <w:r>
        <w:rPr>
          <w:rFonts w:cs="Calibri"/>
          <w:rtl/>
          <w:lang w:bidi="ar-IQ"/>
        </w:rPr>
        <w:lastRenderedPageBreak/>
        <w:t>فالباء هو الطرف المشترك بين هذين العلمين الإجماليّين فيصبح مثالا</w:t>
      </w:r>
      <w:r w:rsidR="00213FDF">
        <w:rPr>
          <w:rFonts w:cs="Calibri" w:hint="cs"/>
          <w:rtl/>
          <w:lang w:bidi="ar-IQ"/>
        </w:rPr>
        <w:t>ً</w:t>
      </w:r>
      <w:r>
        <w:rPr>
          <w:rFonts w:cs="Calibri"/>
          <w:rtl/>
          <w:lang w:bidi="ar-IQ"/>
        </w:rPr>
        <w:t xml:space="preserve"> للبحث السابق، حيث قلنا: إن كان عندنا ثلاثة أواني وسقطت قطرتان من الدم إحداهما سقطت إم</w:t>
      </w:r>
      <w:r w:rsidR="00367DBD">
        <w:rPr>
          <w:rFonts w:cs="Calibri" w:hint="cs"/>
          <w:rtl/>
          <w:lang w:bidi="ar-IQ"/>
        </w:rPr>
        <w:t>ّ</w:t>
      </w:r>
      <w:r>
        <w:rPr>
          <w:rFonts w:cs="Calibri"/>
          <w:rtl/>
          <w:lang w:bidi="ar-IQ"/>
        </w:rPr>
        <w:t>ا في ألف أو باء والقطرة الثانية سقطت إمّا في باء أو تاء، فباء صار الطرف المشترك بين أطراف هذين العلمين الإجماليّين. و</w:t>
      </w:r>
      <w:r w:rsidR="00367DBD">
        <w:rPr>
          <w:rFonts w:cs="Calibri" w:hint="cs"/>
          <w:rtl/>
          <w:lang w:bidi="ar-IQ"/>
        </w:rPr>
        <w:t>مرّ</w:t>
      </w:r>
      <w:r>
        <w:rPr>
          <w:rFonts w:cs="Calibri"/>
          <w:rtl/>
          <w:lang w:bidi="ar-IQ"/>
        </w:rPr>
        <w:t xml:space="preserve"> هنا</w:t>
      </w:r>
      <w:r w:rsidR="00367DBD">
        <w:rPr>
          <w:rFonts w:cs="Calibri" w:hint="cs"/>
          <w:rtl/>
          <w:lang w:bidi="ar-IQ"/>
        </w:rPr>
        <w:t xml:space="preserve">ك </w:t>
      </w:r>
      <w:r w:rsidR="00D3225B">
        <w:rPr>
          <w:rFonts w:cs="Calibri" w:hint="cs"/>
          <w:rtl/>
          <w:lang w:bidi="ar-IQ"/>
        </w:rPr>
        <w:t>القول ب</w:t>
      </w:r>
      <w:r w:rsidR="00367DBD">
        <w:rPr>
          <w:rFonts w:cs="Calibri" w:hint="cs"/>
          <w:rtl/>
          <w:lang w:bidi="ar-IQ"/>
        </w:rPr>
        <w:t xml:space="preserve">أنّه </w:t>
      </w:r>
      <w:r>
        <w:rPr>
          <w:rFonts w:cs="Calibri"/>
          <w:rtl/>
          <w:lang w:bidi="ar-IQ"/>
        </w:rPr>
        <w:t>إن لم يتعاصر العلمان الإجماليّان زمانا</w:t>
      </w:r>
      <w:r w:rsidR="00367DBD">
        <w:rPr>
          <w:rFonts w:cs="Calibri" w:hint="cs"/>
          <w:rtl/>
          <w:lang w:bidi="ar-IQ"/>
        </w:rPr>
        <w:t>ً</w:t>
      </w:r>
      <w:r>
        <w:rPr>
          <w:rFonts w:cs="Calibri"/>
          <w:rtl/>
          <w:lang w:bidi="ar-IQ"/>
        </w:rPr>
        <w:t xml:space="preserve"> </w:t>
      </w:r>
      <w:r w:rsidR="00367DBD">
        <w:rPr>
          <w:rFonts w:cs="Calibri" w:hint="cs"/>
          <w:rtl/>
          <w:lang w:bidi="ar-IQ"/>
        </w:rPr>
        <w:t>و</w:t>
      </w:r>
      <w:r>
        <w:rPr>
          <w:rFonts w:cs="Calibri"/>
          <w:rtl/>
          <w:lang w:bidi="ar-IQ"/>
        </w:rPr>
        <w:t>كان أحدهما متأخّرا</w:t>
      </w:r>
      <w:r w:rsidR="00367DBD">
        <w:rPr>
          <w:rFonts w:cs="Calibri" w:hint="cs"/>
          <w:rtl/>
          <w:lang w:bidi="ar-IQ"/>
        </w:rPr>
        <w:t>ً</w:t>
      </w:r>
      <w:r>
        <w:rPr>
          <w:rFonts w:cs="Calibri"/>
          <w:rtl/>
          <w:lang w:bidi="ar-IQ"/>
        </w:rPr>
        <w:t xml:space="preserve"> عن الآخر</w:t>
      </w:r>
      <w:r w:rsidR="00367DBD">
        <w:rPr>
          <w:rFonts w:cs="Calibri" w:hint="cs"/>
          <w:rtl/>
          <w:lang w:bidi="ar-IQ"/>
        </w:rPr>
        <w:t>،</w:t>
      </w:r>
      <w:r>
        <w:rPr>
          <w:rFonts w:cs="Calibri"/>
          <w:rtl/>
          <w:lang w:bidi="ar-IQ"/>
        </w:rPr>
        <w:t xml:space="preserve"> فهذا المتأخّر يسقط عن التنجيز</w:t>
      </w:r>
      <w:r w:rsidR="00367DBD">
        <w:rPr>
          <w:rFonts w:cs="Calibri" w:hint="cs"/>
          <w:rtl/>
          <w:lang w:bidi="ar-IQ"/>
        </w:rPr>
        <w:t>،</w:t>
      </w:r>
      <w:r>
        <w:rPr>
          <w:rFonts w:cs="Calibri"/>
          <w:rtl/>
          <w:lang w:bidi="ar-IQ"/>
        </w:rPr>
        <w:t xml:space="preserve"> وما نحن فيه أصبح من هذا القبيل</w:t>
      </w:r>
      <w:r w:rsidR="00367DBD">
        <w:rPr>
          <w:rFonts w:cs="Calibri" w:hint="cs"/>
          <w:rtl/>
          <w:lang w:bidi="ar-IQ"/>
        </w:rPr>
        <w:t xml:space="preserve">. </w:t>
      </w:r>
      <w:r w:rsidR="00E26B13">
        <w:rPr>
          <w:rFonts w:cs="Calibri" w:hint="cs"/>
          <w:rtl/>
          <w:lang w:bidi="ar-IQ"/>
        </w:rPr>
        <w:t>وكان</w:t>
      </w:r>
      <w:r>
        <w:rPr>
          <w:rFonts w:cs="Calibri"/>
          <w:rtl/>
          <w:lang w:bidi="ar-IQ"/>
        </w:rPr>
        <w:t xml:space="preserve"> جملة من المحقّقين ومنهم المحقّق النائيني </w:t>
      </w:r>
      <w:r w:rsidR="00B7040F">
        <w:rPr>
          <w:rFonts w:cs="Calibri" w:hint="cs"/>
          <w:rtl/>
          <w:lang w:bidi="ar-IQ"/>
        </w:rPr>
        <w:t xml:space="preserve">يرون </w:t>
      </w:r>
      <w:r>
        <w:rPr>
          <w:rFonts w:cs="Calibri"/>
          <w:rtl/>
          <w:lang w:bidi="ar-IQ"/>
        </w:rPr>
        <w:t>بأنّ العلم الإجماليّ الأوّل يمنع عن منجّزيّة العلم الإجماليّ الثاني وأنّ العلم الإجماليّ الثاني يسقط بسقوط الركن الثالث.</w:t>
      </w:r>
    </w:p>
    <w:p w14:paraId="5A4963D1" w14:textId="63AA1E74" w:rsidR="00B11326" w:rsidRPr="00D116F3" w:rsidRDefault="00B11326" w:rsidP="00B11326">
      <w:pPr>
        <w:rPr>
          <w:b/>
          <w:bCs/>
          <w:rtl/>
          <w:lang w:bidi="ar-IQ"/>
        </w:rPr>
      </w:pPr>
      <w:r w:rsidRPr="00D116F3">
        <w:rPr>
          <w:rFonts w:cs="Calibri"/>
          <w:b/>
          <w:bCs/>
          <w:rtl/>
          <w:lang w:bidi="ar-IQ"/>
        </w:rPr>
        <w:t>وهذا التقريب غير تامّ لوجهين</w:t>
      </w:r>
      <w:r w:rsidR="00D116F3">
        <w:rPr>
          <w:rFonts w:cs="Calibri" w:hint="cs"/>
          <w:b/>
          <w:bCs/>
          <w:rtl/>
          <w:lang w:bidi="ar-IQ"/>
        </w:rPr>
        <w:t>:</w:t>
      </w:r>
    </w:p>
    <w:p w14:paraId="4C871DE5" w14:textId="51136B32" w:rsidR="00B11326" w:rsidRDefault="00C8289E" w:rsidP="00B11326">
      <w:pPr>
        <w:rPr>
          <w:rtl/>
          <w:lang w:bidi="ar-IQ"/>
        </w:rPr>
      </w:pPr>
      <w:r>
        <w:rPr>
          <w:rFonts w:cs="Calibri" w:hint="cs"/>
          <w:b/>
          <w:bCs/>
          <w:rtl/>
          <w:lang w:bidi="ar-IQ"/>
        </w:rPr>
        <w:t xml:space="preserve">الوجه </w:t>
      </w:r>
      <w:r w:rsidR="00B11326" w:rsidRPr="00D116F3">
        <w:rPr>
          <w:rFonts w:cs="Calibri"/>
          <w:b/>
          <w:bCs/>
          <w:rtl/>
          <w:lang w:bidi="ar-IQ"/>
        </w:rPr>
        <w:t>الأوّل:</w:t>
      </w:r>
      <w:r w:rsidR="00B11326">
        <w:rPr>
          <w:rFonts w:cs="Calibri"/>
          <w:rtl/>
          <w:lang w:bidi="ar-IQ"/>
        </w:rPr>
        <w:t xml:space="preserve"> لما ناقشناه به القول بعدم منجّزيّة العلم الإجماليّ الثاني المتأخّر في البحث السابق</w:t>
      </w:r>
      <w:r w:rsidR="008B4D45">
        <w:rPr>
          <w:rFonts w:cs="Calibri" w:hint="cs"/>
          <w:rtl/>
          <w:lang w:bidi="ar-IQ"/>
        </w:rPr>
        <w:t>،</w:t>
      </w:r>
      <w:r w:rsidR="00B11326">
        <w:rPr>
          <w:rFonts w:cs="Calibri"/>
          <w:rtl/>
          <w:lang w:bidi="ar-IQ"/>
        </w:rPr>
        <w:t xml:space="preserve"> </w:t>
      </w:r>
      <w:r w:rsidR="00B97B4F">
        <w:rPr>
          <w:rFonts w:cs="Calibri" w:hint="cs"/>
          <w:rtl/>
          <w:lang w:bidi="ar-IQ"/>
        </w:rPr>
        <w:t>وذكرنا أ</w:t>
      </w:r>
      <w:r w:rsidR="00B11326">
        <w:rPr>
          <w:rFonts w:cs="Calibri"/>
          <w:rtl/>
          <w:lang w:bidi="ar-IQ"/>
        </w:rPr>
        <w:t>نّ أستاذنا الشهيد ناقش فيه بأنّ العلم الإجماليّ في كلّ لحظة زمانيّة يؤثّر أثره بقدر تلك اللحظة الزمانيّة لا أنّ العلم الإجماليّ يؤثّر أثره إلى الأبد. ويقول أستاذنا الشهيد بأنّ نفس ما ناقشنا به ذ</w:t>
      </w:r>
      <w:r w:rsidR="000A4C39">
        <w:rPr>
          <w:rFonts w:cs="Calibri" w:hint="cs"/>
          <w:rtl/>
          <w:lang w:bidi="ar-IQ"/>
        </w:rPr>
        <w:t>ل</w:t>
      </w:r>
      <w:r w:rsidR="00B11326">
        <w:rPr>
          <w:rFonts w:cs="Calibri"/>
          <w:rtl/>
          <w:lang w:bidi="ar-IQ"/>
        </w:rPr>
        <w:t>ك البحث يجري هنا؛ لأنّه مصداق من مصاديق ذ</w:t>
      </w:r>
      <w:r w:rsidR="000A4C39">
        <w:rPr>
          <w:rFonts w:cs="Calibri" w:hint="cs"/>
          <w:rtl/>
          <w:lang w:bidi="ar-IQ"/>
        </w:rPr>
        <w:t>ل</w:t>
      </w:r>
      <w:r w:rsidR="00B11326">
        <w:rPr>
          <w:rFonts w:cs="Calibri"/>
          <w:rtl/>
          <w:lang w:bidi="ar-IQ"/>
        </w:rPr>
        <w:t>ك البحث.</w:t>
      </w:r>
    </w:p>
    <w:p w14:paraId="7692B347" w14:textId="5D597CEA" w:rsidR="00B11326" w:rsidRDefault="00B11326" w:rsidP="00B11326">
      <w:pPr>
        <w:rPr>
          <w:rtl/>
          <w:lang w:bidi="ar-IQ"/>
        </w:rPr>
      </w:pPr>
      <w:r w:rsidRPr="00C8289E">
        <w:rPr>
          <w:rFonts w:cs="Calibri"/>
          <w:b/>
          <w:bCs/>
          <w:rtl/>
          <w:lang w:bidi="ar-IQ"/>
        </w:rPr>
        <w:t>الوجه الثاني:</w:t>
      </w:r>
      <w:r>
        <w:rPr>
          <w:rFonts w:cs="Calibri"/>
          <w:rtl/>
          <w:lang w:bidi="ar-IQ"/>
        </w:rPr>
        <w:t xml:space="preserve"> أنّه لو تمّ هذا الوجه </w:t>
      </w:r>
      <w:r w:rsidR="006A0C99">
        <w:rPr>
          <w:rFonts w:cs="Calibri"/>
          <w:rtl/>
          <w:lang w:bidi="ar-IQ"/>
        </w:rPr>
        <w:t>–</w:t>
      </w:r>
      <w:r>
        <w:rPr>
          <w:rFonts w:cs="Calibri"/>
          <w:rtl/>
          <w:lang w:bidi="ar-IQ"/>
        </w:rPr>
        <w:t xml:space="preserve"> بأن </w:t>
      </w:r>
      <w:r w:rsidR="00AE0C28">
        <w:rPr>
          <w:rFonts w:cs="Calibri" w:hint="cs"/>
          <w:rtl/>
          <w:lang w:bidi="ar-IQ"/>
        </w:rPr>
        <w:t>نتنزّل</w:t>
      </w:r>
      <w:r>
        <w:rPr>
          <w:rFonts w:cs="Calibri"/>
          <w:rtl/>
          <w:lang w:bidi="ar-IQ"/>
        </w:rPr>
        <w:t xml:space="preserve"> من كونه من مصاديق ذ</w:t>
      </w:r>
      <w:r w:rsidR="006A0C99">
        <w:rPr>
          <w:rFonts w:cs="Calibri" w:hint="cs"/>
          <w:rtl/>
          <w:lang w:bidi="ar-IQ"/>
        </w:rPr>
        <w:t>ل</w:t>
      </w:r>
      <w:r>
        <w:rPr>
          <w:rFonts w:cs="Calibri"/>
          <w:rtl/>
          <w:lang w:bidi="ar-IQ"/>
        </w:rPr>
        <w:t xml:space="preserve">ك البحث </w:t>
      </w:r>
      <w:r w:rsidR="00AE0C28">
        <w:rPr>
          <w:rFonts w:cs="Calibri" w:hint="cs"/>
          <w:rtl/>
          <w:lang w:bidi="ar-IQ"/>
        </w:rPr>
        <w:t xml:space="preserve">ونرفع اليد عن </w:t>
      </w:r>
      <w:r>
        <w:rPr>
          <w:rFonts w:cs="Calibri"/>
          <w:rtl/>
          <w:lang w:bidi="ar-IQ"/>
        </w:rPr>
        <w:t xml:space="preserve">مناقشتنا </w:t>
      </w:r>
      <w:r w:rsidR="00AE0C28">
        <w:rPr>
          <w:rFonts w:cs="Calibri" w:hint="cs"/>
          <w:rtl/>
          <w:lang w:bidi="ar-IQ"/>
        </w:rPr>
        <w:t>حوله</w:t>
      </w:r>
      <w:r>
        <w:rPr>
          <w:rFonts w:cs="Calibri"/>
          <w:rtl/>
          <w:lang w:bidi="ar-IQ"/>
        </w:rPr>
        <w:t xml:space="preserve"> – فهو أخصّ من المدّعى؛ لأنّ من يدّعي لزوم الاجتناب عن الثوب لا يفرّق بين اقتران هذين العلمين الإجماليّين زمانا وبين تأخّر العلم الإجماليّ الثاني عن الأوّل زمانا</w:t>
      </w:r>
      <w:r w:rsidR="003F5AD1">
        <w:rPr>
          <w:rFonts w:cs="Calibri" w:hint="cs"/>
          <w:rtl/>
          <w:lang w:bidi="ar-IQ"/>
        </w:rPr>
        <w:t>ً</w:t>
      </w:r>
      <w:r>
        <w:rPr>
          <w:rFonts w:cs="Calibri"/>
          <w:rtl/>
          <w:lang w:bidi="ar-IQ"/>
        </w:rPr>
        <w:t>. يعني سواء حصل الملاقاة بعد حصول العلم الإجماليّ بنجاسة ألف أو باء، أو حصل الملاقاة من البداية</w:t>
      </w:r>
      <w:r w:rsidR="00A17DC9">
        <w:rPr>
          <w:rFonts w:cs="Calibri" w:hint="cs"/>
          <w:rtl/>
          <w:lang w:bidi="ar-IQ"/>
        </w:rPr>
        <w:t>.</w:t>
      </w:r>
    </w:p>
    <w:p w14:paraId="6925AC3F" w14:textId="63BA0F0C" w:rsidR="00B11326" w:rsidRDefault="00B11326" w:rsidP="00B11326">
      <w:pPr>
        <w:rPr>
          <w:rtl/>
          <w:lang w:bidi="ar-IQ"/>
        </w:rPr>
      </w:pPr>
      <w:r>
        <w:rPr>
          <w:rFonts w:cs="Calibri"/>
          <w:rtl/>
          <w:lang w:bidi="ar-IQ"/>
        </w:rPr>
        <w:t>ومن يقول بعدم وجوب الاجتناب عن الثوب لا يفرّق بين هاتين الحالتين بينما أنّ نتيجة هذا التقريب هو الفرق بين ما إذا كانا متعاصرين أو ما إذا كانا غير متعاصرين زمانا</w:t>
      </w:r>
      <w:r w:rsidR="00D95D74">
        <w:rPr>
          <w:rFonts w:cs="Calibri" w:hint="cs"/>
          <w:rtl/>
          <w:lang w:bidi="ar-IQ"/>
        </w:rPr>
        <w:t>ً</w:t>
      </w:r>
      <w:r>
        <w:rPr>
          <w:rFonts w:cs="Calibri"/>
          <w:rtl/>
          <w:lang w:bidi="ar-IQ"/>
        </w:rPr>
        <w:t>، و</w:t>
      </w:r>
      <w:r w:rsidR="00DC1ABC">
        <w:rPr>
          <w:rFonts w:cs="Calibri" w:hint="cs"/>
          <w:rtl/>
          <w:lang w:bidi="ar-IQ"/>
        </w:rPr>
        <w:t>ذ</w:t>
      </w:r>
      <w:r w:rsidR="00385CE1">
        <w:rPr>
          <w:rFonts w:cs="Calibri" w:hint="cs"/>
          <w:rtl/>
          <w:lang w:bidi="ar-IQ"/>
        </w:rPr>
        <w:t>ُ</w:t>
      </w:r>
      <w:r w:rsidR="00DC1ABC">
        <w:rPr>
          <w:rFonts w:cs="Calibri" w:hint="cs"/>
          <w:rtl/>
          <w:lang w:bidi="ar-IQ"/>
        </w:rPr>
        <w:t>كر</w:t>
      </w:r>
      <w:r>
        <w:rPr>
          <w:rFonts w:cs="Calibri"/>
          <w:rtl/>
          <w:lang w:bidi="ar-IQ"/>
        </w:rPr>
        <w:t xml:space="preserve"> </w:t>
      </w:r>
      <w:r w:rsidR="00DC1ABC">
        <w:rPr>
          <w:rFonts w:cs="Calibri" w:hint="cs"/>
          <w:rtl/>
          <w:lang w:bidi="ar-IQ"/>
        </w:rPr>
        <w:t>هناك</w:t>
      </w:r>
      <w:r>
        <w:rPr>
          <w:rFonts w:cs="Calibri"/>
          <w:rtl/>
          <w:lang w:bidi="ar-IQ"/>
        </w:rPr>
        <w:t xml:space="preserve"> </w:t>
      </w:r>
      <w:r w:rsidR="00DC1ABC">
        <w:rPr>
          <w:rFonts w:cs="Calibri" w:hint="cs"/>
          <w:rtl/>
          <w:lang w:bidi="ar-IQ"/>
        </w:rPr>
        <w:t xml:space="preserve">أنّه </w:t>
      </w:r>
      <w:r>
        <w:rPr>
          <w:rFonts w:cs="Calibri"/>
          <w:rtl/>
          <w:lang w:bidi="ar-IQ"/>
        </w:rPr>
        <w:t xml:space="preserve">إن حصل العلمان الإجماليّان في زمان </w:t>
      </w:r>
      <w:r w:rsidR="00DC1ABC">
        <w:rPr>
          <w:rFonts w:cs="Calibri" w:hint="cs"/>
          <w:rtl/>
          <w:lang w:bidi="ar-IQ"/>
        </w:rPr>
        <w:t xml:space="preserve">واحد </w:t>
      </w:r>
      <w:r>
        <w:rPr>
          <w:rFonts w:cs="Calibri"/>
          <w:rtl/>
          <w:lang w:bidi="ar-IQ"/>
        </w:rPr>
        <w:t xml:space="preserve">فيصير العلم الإجماليّ ثلاثيّ الأطراف ويجب الاجتناب عن ثلاثتها، بخلاف ما </w:t>
      </w:r>
      <w:r w:rsidR="006C2B60">
        <w:rPr>
          <w:rFonts w:cs="Calibri" w:hint="cs"/>
          <w:rtl/>
          <w:lang w:bidi="ar-IQ"/>
        </w:rPr>
        <w:t xml:space="preserve">إذا </w:t>
      </w:r>
      <w:r>
        <w:rPr>
          <w:rFonts w:cs="Calibri"/>
          <w:rtl/>
          <w:lang w:bidi="ar-IQ"/>
        </w:rPr>
        <w:t>كان أحدهما متقدّما</w:t>
      </w:r>
      <w:r w:rsidR="00DC1ABC">
        <w:rPr>
          <w:rFonts w:cs="Calibri" w:hint="cs"/>
          <w:rtl/>
          <w:lang w:bidi="ar-IQ"/>
        </w:rPr>
        <w:t>ً</w:t>
      </w:r>
      <w:r>
        <w:rPr>
          <w:rFonts w:cs="Calibri"/>
          <w:rtl/>
          <w:lang w:bidi="ar-IQ"/>
        </w:rPr>
        <w:t xml:space="preserve"> زمانا</w:t>
      </w:r>
      <w:r w:rsidR="00DC1ABC">
        <w:rPr>
          <w:rFonts w:cs="Calibri" w:hint="cs"/>
          <w:rtl/>
          <w:lang w:bidi="ar-IQ"/>
        </w:rPr>
        <w:t>ً</w:t>
      </w:r>
      <w:r>
        <w:rPr>
          <w:rFonts w:cs="Calibri"/>
          <w:rtl/>
          <w:lang w:bidi="ar-IQ"/>
        </w:rPr>
        <w:t xml:space="preserve"> فيوجب سقوط العلم الإجماليّ الثاني بسبب اختلال الركن الثالث.</w:t>
      </w:r>
    </w:p>
    <w:p w14:paraId="7742F768" w14:textId="5ACF9258" w:rsidR="00B11326" w:rsidRDefault="00B11326" w:rsidP="00B84209">
      <w:pPr>
        <w:rPr>
          <w:rtl/>
          <w:lang w:bidi="ar-IQ"/>
        </w:rPr>
      </w:pPr>
      <w:r>
        <w:rPr>
          <w:rFonts w:cs="Calibri"/>
          <w:rtl/>
          <w:lang w:bidi="ar-IQ"/>
        </w:rPr>
        <w:t>وفيما نحن فيه ما ادّعوا الفرق بين معاصرة ملاقاة الثوب مع العلم الإجماليّ بنجاسة إمّا ألف أو باء وبين عدم المعاصرة، فهذا البرهان لو تمّ يختصّ بحالة عدم المعاصرة؛ لأنّه في البحث السابق كان خاصّة لعدم المعاصرة وهذا صار من مصاديق ذاك البحث السابق.</w:t>
      </w:r>
      <w:r w:rsidR="00B84209">
        <w:rPr>
          <w:rFonts w:hint="cs"/>
          <w:rtl/>
          <w:lang w:bidi="ar-IQ"/>
        </w:rPr>
        <w:t xml:space="preserve"> </w:t>
      </w:r>
      <w:r>
        <w:rPr>
          <w:rFonts w:cs="Calibri"/>
          <w:rtl/>
          <w:lang w:bidi="ar-IQ"/>
        </w:rPr>
        <w:t>فلو صحّ هذا التقريب إنّما يصحّ بقدر أخصّ من المدّعى ولا يثبت المدّعى بصورة كاملة.</w:t>
      </w:r>
    </w:p>
    <w:p w14:paraId="7D71A557" w14:textId="0F11EBC3" w:rsidR="00720786" w:rsidRDefault="00B11326" w:rsidP="00B11326">
      <w:pPr>
        <w:rPr>
          <w:rtl/>
          <w:lang w:bidi="ar-IQ"/>
        </w:rPr>
      </w:pPr>
      <w:r>
        <w:rPr>
          <w:rFonts w:cs="Calibri"/>
          <w:rtl/>
          <w:lang w:bidi="ar-IQ"/>
        </w:rPr>
        <w:t>والحمد لله ربّ العالمين.</w:t>
      </w:r>
    </w:p>
    <w:sectPr w:rsidR="00720786"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B985" w14:textId="77777777" w:rsidR="0009662D" w:rsidRDefault="0009662D" w:rsidP="007800A5">
      <w:r>
        <w:separator/>
      </w:r>
    </w:p>
  </w:endnote>
  <w:endnote w:type="continuationSeparator" w:id="0">
    <w:p w14:paraId="51906FA2" w14:textId="77777777" w:rsidR="0009662D" w:rsidRDefault="0009662D"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11C5" w14:textId="77777777" w:rsidR="0009662D" w:rsidRDefault="0009662D" w:rsidP="007800A5">
      <w:r>
        <w:separator/>
      </w:r>
    </w:p>
  </w:footnote>
  <w:footnote w:type="continuationSeparator" w:id="0">
    <w:p w14:paraId="27A2C0C1" w14:textId="77777777" w:rsidR="0009662D" w:rsidRDefault="0009662D"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B017086" w:rsidR="005C6485" w:rsidRPr="00E87D9D" w:rsidRDefault="00720786" w:rsidP="00F03B57">
    <w:pPr>
      <w:ind w:firstLine="0"/>
      <w:rPr>
        <w:sz w:val="18"/>
        <w:szCs w:val="18"/>
        <w:rtl/>
      </w:rPr>
    </w:pPr>
    <w:r>
      <w:rPr>
        <w:rFonts w:hint="cs"/>
        <w:sz w:val="18"/>
        <w:szCs w:val="18"/>
        <w:rtl/>
      </w:rPr>
      <w:t>30</w:t>
    </w:r>
    <w:r w:rsidR="00D61D0C">
      <w:rPr>
        <w:rFonts w:hint="cs"/>
        <w:sz w:val="18"/>
        <w:szCs w:val="18"/>
        <w:rtl/>
      </w:rPr>
      <w:t xml:space="preserve"> ربيع الأوّل</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16A3"/>
    <w:rsid w:val="0001448C"/>
    <w:rsid w:val="000151C2"/>
    <w:rsid w:val="00020373"/>
    <w:rsid w:val="00021CA6"/>
    <w:rsid w:val="000223AA"/>
    <w:rsid w:val="00022B90"/>
    <w:rsid w:val="00024855"/>
    <w:rsid w:val="00025F36"/>
    <w:rsid w:val="00026102"/>
    <w:rsid w:val="00026979"/>
    <w:rsid w:val="00026F56"/>
    <w:rsid w:val="00027597"/>
    <w:rsid w:val="00027AD2"/>
    <w:rsid w:val="00030CDC"/>
    <w:rsid w:val="00034227"/>
    <w:rsid w:val="00034766"/>
    <w:rsid w:val="00034BCC"/>
    <w:rsid w:val="0003596B"/>
    <w:rsid w:val="0003651D"/>
    <w:rsid w:val="00036C97"/>
    <w:rsid w:val="000375C3"/>
    <w:rsid w:val="000376DC"/>
    <w:rsid w:val="000412D8"/>
    <w:rsid w:val="00041601"/>
    <w:rsid w:val="000438F4"/>
    <w:rsid w:val="00044531"/>
    <w:rsid w:val="000446F5"/>
    <w:rsid w:val="00046FF6"/>
    <w:rsid w:val="00047282"/>
    <w:rsid w:val="00047329"/>
    <w:rsid w:val="000476AC"/>
    <w:rsid w:val="0005056D"/>
    <w:rsid w:val="000530F8"/>
    <w:rsid w:val="0005324C"/>
    <w:rsid w:val="00053F38"/>
    <w:rsid w:val="00054C07"/>
    <w:rsid w:val="00054D63"/>
    <w:rsid w:val="00056BF2"/>
    <w:rsid w:val="00057077"/>
    <w:rsid w:val="00061DA3"/>
    <w:rsid w:val="000642CF"/>
    <w:rsid w:val="00064ED8"/>
    <w:rsid w:val="000709A3"/>
    <w:rsid w:val="00070C33"/>
    <w:rsid w:val="00071C32"/>
    <w:rsid w:val="00073C5D"/>
    <w:rsid w:val="000741EA"/>
    <w:rsid w:val="00074598"/>
    <w:rsid w:val="00074A1F"/>
    <w:rsid w:val="00075AA9"/>
    <w:rsid w:val="00077A3A"/>
    <w:rsid w:val="00080952"/>
    <w:rsid w:val="00080E3F"/>
    <w:rsid w:val="00080E7F"/>
    <w:rsid w:val="00080F32"/>
    <w:rsid w:val="00084113"/>
    <w:rsid w:val="000841D0"/>
    <w:rsid w:val="00084C47"/>
    <w:rsid w:val="0008681E"/>
    <w:rsid w:val="00086902"/>
    <w:rsid w:val="000869C6"/>
    <w:rsid w:val="00086E78"/>
    <w:rsid w:val="00090387"/>
    <w:rsid w:val="00090B4F"/>
    <w:rsid w:val="00091866"/>
    <w:rsid w:val="00094011"/>
    <w:rsid w:val="000960C4"/>
    <w:rsid w:val="00096571"/>
    <w:rsid w:val="0009662D"/>
    <w:rsid w:val="000970E8"/>
    <w:rsid w:val="00097E9E"/>
    <w:rsid w:val="000A0624"/>
    <w:rsid w:val="000A0BBC"/>
    <w:rsid w:val="000A2AAA"/>
    <w:rsid w:val="000A3EE6"/>
    <w:rsid w:val="000A46B3"/>
    <w:rsid w:val="000A4C39"/>
    <w:rsid w:val="000A64E4"/>
    <w:rsid w:val="000B0086"/>
    <w:rsid w:val="000B1C0F"/>
    <w:rsid w:val="000B1C40"/>
    <w:rsid w:val="000B23EA"/>
    <w:rsid w:val="000B375E"/>
    <w:rsid w:val="000B3A66"/>
    <w:rsid w:val="000B4AF2"/>
    <w:rsid w:val="000B4EEF"/>
    <w:rsid w:val="000B5547"/>
    <w:rsid w:val="000B669D"/>
    <w:rsid w:val="000B6BB4"/>
    <w:rsid w:val="000B74A9"/>
    <w:rsid w:val="000C00EB"/>
    <w:rsid w:val="000C1869"/>
    <w:rsid w:val="000C2CD2"/>
    <w:rsid w:val="000C36E5"/>
    <w:rsid w:val="000C41CD"/>
    <w:rsid w:val="000C526A"/>
    <w:rsid w:val="000C5E60"/>
    <w:rsid w:val="000C61A2"/>
    <w:rsid w:val="000C67D0"/>
    <w:rsid w:val="000C6E5B"/>
    <w:rsid w:val="000C707E"/>
    <w:rsid w:val="000C72AE"/>
    <w:rsid w:val="000D1F10"/>
    <w:rsid w:val="000D3149"/>
    <w:rsid w:val="000D39C9"/>
    <w:rsid w:val="000D42CD"/>
    <w:rsid w:val="000D49DA"/>
    <w:rsid w:val="000D50E0"/>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72F9"/>
    <w:rsid w:val="000F15EE"/>
    <w:rsid w:val="000F1928"/>
    <w:rsid w:val="000F26C1"/>
    <w:rsid w:val="000F354B"/>
    <w:rsid w:val="000F37D3"/>
    <w:rsid w:val="000F3B6E"/>
    <w:rsid w:val="000F3D4F"/>
    <w:rsid w:val="000F4F1C"/>
    <w:rsid w:val="000F50A1"/>
    <w:rsid w:val="00100C79"/>
    <w:rsid w:val="00101680"/>
    <w:rsid w:val="00103DE2"/>
    <w:rsid w:val="00103F90"/>
    <w:rsid w:val="001058D7"/>
    <w:rsid w:val="00105C50"/>
    <w:rsid w:val="00106624"/>
    <w:rsid w:val="0010665E"/>
    <w:rsid w:val="001074AD"/>
    <w:rsid w:val="00111AEB"/>
    <w:rsid w:val="001132ED"/>
    <w:rsid w:val="0011471A"/>
    <w:rsid w:val="00115725"/>
    <w:rsid w:val="00117758"/>
    <w:rsid w:val="001179D1"/>
    <w:rsid w:val="00120341"/>
    <w:rsid w:val="00120B3B"/>
    <w:rsid w:val="00122102"/>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F41"/>
    <w:rsid w:val="00136C52"/>
    <w:rsid w:val="0013734A"/>
    <w:rsid w:val="00140D1C"/>
    <w:rsid w:val="001411E1"/>
    <w:rsid w:val="00141EF0"/>
    <w:rsid w:val="001430D9"/>
    <w:rsid w:val="00143173"/>
    <w:rsid w:val="00143C6D"/>
    <w:rsid w:val="00143CF0"/>
    <w:rsid w:val="001457D7"/>
    <w:rsid w:val="00147168"/>
    <w:rsid w:val="001479A6"/>
    <w:rsid w:val="00150369"/>
    <w:rsid w:val="00150818"/>
    <w:rsid w:val="0015118A"/>
    <w:rsid w:val="001522D2"/>
    <w:rsid w:val="00152E39"/>
    <w:rsid w:val="0015309C"/>
    <w:rsid w:val="00153134"/>
    <w:rsid w:val="00153E00"/>
    <w:rsid w:val="0015428C"/>
    <w:rsid w:val="001543E9"/>
    <w:rsid w:val="00157B25"/>
    <w:rsid w:val="00161752"/>
    <w:rsid w:val="00162E5C"/>
    <w:rsid w:val="001630E2"/>
    <w:rsid w:val="00163453"/>
    <w:rsid w:val="001634E8"/>
    <w:rsid w:val="00164D89"/>
    <w:rsid w:val="00164F91"/>
    <w:rsid w:val="00166187"/>
    <w:rsid w:val="00166D89"/>
    <w:rsid w:val="001672E6"/>
    <w:rsid w:val="00167FC4"/>
    <w:rsid w:val="001705CF"/>
    <w:rsid w:val="00170AFE"/>
    <w:rsid w:val="00170B42"/>
    <w:rsid w:val="001726F0"/>
    <w:rsid w:val="00172864"/>
    <w:rsid w:val="00173727"/>
    <w:rsid w:val="00173D6D"/>
    <w:rsid w:val="00175A42"/>
    <w:rsid w:val="00175BA0"/>
    <w:rsid w:val="00177800"/>
    <w:rsid w:val="001803B1"/>
    <w:rsid w:val="00180AC6"/>
    <w:rsid w:val="00180C63"/>
    <w:rsid w:val="00180D6B"/>
    <w:rsid w:val="00180FA1"/>
    <w:rsid w:val="0018130B"/>
    <w:rsid w:val="00183119"/>
    <w:rsid w:val="00183C94"/>
    <w:rsid w:val="001843DE"/>
    <w:rsid w:val="001849D3"/>
    <w:rsid w:val="0018513E"/>
    <w:rsid w:val="00186F75"/>
    <w:rsid w:val="001900B9"/>
    <w:rsid w:val="00190568"/>
    <w:rsid w:val="0019252F"/>
    <w:rsid w:val="0019305F"/>
    <w:rsid w:val="001945C9"/>
    <w:rsid w:val="001961A1"/>
    <w:rsid w:val="00196AC3"/>
    <w:rsid w:val="00196AFA"/>
    <w:rsid w:val="001A1C5D"/>
    <w:rsid w:val="001A2DB3"/>
    <w:rsid w:val="001A3926"/>
    <w:rsid w:val="001A4FBD"/>
    <w:rsid w:val="001A5147"/>
    <w:rsid w:val="001A529E"/>
    <w:rsid w:val="001A5C2E"/>
    <w:rsid w:val="001A5D30"/>
    <w:rsid w:val="001A68E1"/>
    <w:rsid w:val="001A6C71"/>
    <w:rsid w:val="001A6CF2"/>
    <w:rsid w:val="001A7093"/>
    <w:rsid w:val="001A7397"/>
    <w:rsid w:val="001B0C21"/>
    <w:rsid w:val="001B1808"/>
    <w:rsid w:val="001B2C3B"/>
    <w:rsid w:val="001B3032"/>
    <w:rsid w:val="001B3324"/>
    <w:rsid w:val="001B4802"/>
    <w:rsid w:val="001B484D"/>
    <w:rsid w:val="001B4878"/>
    <w:rsid w:val="001B7137"/>
    <w:rsid w:val="001B7637"/>
    <w:rsid w:val="001C0726"/>
    <w:rsid w:val="001C0E83"/>
    <w:rsid w:val="001C1BBA"/>
    <w:rsid w:val="001C389F"/>
    <w:rsid w:val="001C4055"/>
    <w:rsid w:val="001C5452"/>
    <w:rsid w:val="001C588B"/>
    <w:rsid w:val="001C5D56"/>
    <w:rsid w:val="001C5F62"/>
    <w:rsid w:val="001C7117"/>
    <w:rsid w:val="001C7CD4"/>
    <w:rsid w:val="001D2486"/>
    <w:rsid w:val="001D3C58"/>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B38"/>
    <w:rsid w:val="001F50DB"/>
    <w:rsid w:val="001F595B"/>
    <w:rsid w:val="00201B45"/>
    <w:rsid w:val="0020445A"/>
    <w:rsid w:val="00204527"/>
    <w:rsid w:val="002063FA"/>
    <w:rsid w:val="0020759C"/>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61A0"/>
    <w:rsid w:val="0022677F"/>
    <w:rsid w:val="00226829"/>
    <w:rsid w:val="00226905"/>
    <w:rsid w:val="00230F92"/>
    <w:rsid w:val="0023167C"/>
    <w:rsid w:val="00233AA0"/>
    <w:rsid w:val="00233F64"/>
    <w:rsid w:val="00235F0C"/>
    <w:rsid w:val="00236E36"/>
    <w:rsid w:val="00237344"/>
    <w:rsid w:val="00240590"/>
    <w:rsid w:val="002406B8"/>
    <w:rsid w:val="00241146"/>
    <w:rsid w:val="00241951"/>
    <w:rsid w:val="002419A8"/>
    <w:rsid w:val="00241F81"/>
    <w:rsid w:val="002421C3"/>
    <w:rsid w:val="00242274"/>
    <w:rsid w:val="002426FC"/>
    <w:rsid w:val="00242B23"/>
    <w:rsid w:val="00243BA8"/>
    <w:rsid w:val="00243BCF"/>
    <w:rsid w:val="00246D89"/>
    <w:rsid w:val="00247462"/>
    <w:rsid w:val="00252FFA"/>
    <w:rsid w:val="00253D88"/>
    <w:rsid w:val="00254442"/>
    <w:rsid w:val="00254FCA"/>
    <w:rsid w:val="002556A6"/>
    <w:rsid w:val="00256575"/>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1720"/>
    <w:rsid w:val="00271F74"/>
    <w:rsid w:val="00275408"/>
    <w:rsid w:val="00275F68"/>
    <w:rsid w:val="00277228"/>
    <w:rsid w:val="00277238"/>
    <w:rsid w:val="0027725E"/>
    <w:rsid w:val="002776EC"/>
    <w:rsid w:val="0027786A"/>
    <w:rsid w:val="00280E6F"/>
    <w:rsid w:val="002847FC"/>
    <w:rsid w:val="0028599B"/>
    <w:rsid w:val="002860DD"/>
    <w:rsid w:val="002876A8"/>
    <w:rsid w:val="002904BE"/>
    <w:rsid w:val="002905D1"/>
    <w:rsid w:val="00291344"/>
    <w:rsid w:val="00291EF6"/>
    <w:rsid w:val="002923E4"/>
    <w:rsid w:val="00292F0B"/>
    <w:rsid w:val="00294153"/>
    <w:rsid w:val="00294DF2"/>
    <w:rsid w:val="002958D7"/>
    <w:rsid w:val="00295C8E"/>
    <w:rsid w:val="002965D8"/>
    <w:rsid w:val="002A062A"/>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3311"/>
    <w:rsid w:val="002B33D5"/>
    <w:rsid w:val="002B3F43"/>
    <w:rsid w:val="002B4DD5"/>
    <w:rsid w:val="002B56F5"/>
    <w:rsid w:val="002B675A"/>
    <w:rsid w:val="002B69CE"/>
    <w:rsid w:val="002B6CAA"/>
    <w:rsid w:val="002B79F3"/>
    <w:rsid w:val="002C0141"/>
    <w:rsid w:val="002C12B0"/>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E48"/>
    <w:rsid w:val="002E4A91"/>
    <w:rsid w:val="002E4B7F"/>
    <w:rsid w:val="002E51F1"/>
    <w:rsid w:val="002E5FC4"/>
    <w:rsid w:val="002E6AE2"/>
    <w:rsid w:val="002E70B6"/>
    <w:rsid w:val="002E7454"/>
    <w:rsid w:val="002E74F3"/>
    <w:rsid w:val="002E7EF1"/>
    <w:rsid w:val="002F05CB"/>
    <w:rsid w:val="002F0A51"/>
    <w:rsid w:val="002F15A4"/>
    <w:rsid w:val="002F2446"/>
    <w:rsid w:val="002F29DC"/>
    <w:rsid w:val="002F34EA"/>
    <w:rsid w:val="002F4F7F"/>
    <w:rsid w:val="002F513C"/>
    <w:rsid w:val="002F53C5"/>
    <w:rsid w:val="002F5A0E"/>
    <w:rsid w:val="002F662D"/>
    <w:rsid w:val="002F72B3"/>
    <w:rsid w:val="00301B13"/>
    <w:rsid w:val="00302B97"/>
    <w:rsid w:val="00303793"/>
    <w:rsid w:val="0030543E"/>
    <w:rsid w:val="003054BD"/>
    <w:rsid w:val="0030571F"/>
    <w:rsid w:val="00306F9D"/>
    <w:rsid w:val="00310F3D"/>
    <w:rsid w:val="00312231"/>
    <w:rsid w:val="00312670"/>
    <w:rsid w:val="0031526E"/>
    <w:rsid w:val="00315C62"/>
    <w:rsid w:val="00315FC5"/>
    <w:rsid w:val="00317A50"/>
    <w:rsid w:val="00317F4F"/>
    <w:rsid w:val="00321AC2"/>
    <w:rsid w:val="00321B6A"/>
    <w:rsid w:val="003224EA"/>
    <w:rsid w:val="00323069"/>
    <w:rsid w:val="00325FAD"/>
    <w:rsid w:val="003267C3"/>
    <w:rsid w:val="00326B22"/>
    <w:rsid w:val="00326F26"/>
    <w:rsid w:val="00327B85"/>
    <w:rsid w:val="003304A8"/>
    <w:rsid w:val="00330781"/>
    <w:rsid w:val="0033123C"/>
    <w:rsid w:val="00334569"/>
    <w:rsid w:val="00334A2C"/>
    <w:rsid w:val="00337B46"/>
    <w:rsid w:val="0034202E"/>
    <w:rsid w:val="00342CB2"/>
    <w:rsid w:val="00343A65"/>
    <w:rsid w:val="003445B4"/>
    <w:rsid w:val="00344DAF"/>
    <w:rsid w:val="00345C10"/>
    <w:rsid w:val="0034640C"/>
    <w:rsid w:val="00351908"/>
    <w:rsid w:val="00351B99"/>
    <w:rsid w:val="00351D2B"/>
    <w:rsid w:val="00351E95"/>
    <w:rsid w:val="00352E71"/>
    <w:rsid w:val="003532C5"/>
    <w:rsid w:val="003534E4"/>
    <w:rsid w:val="003534EF"/>
    <w:rsid w:val="00355624"/>
    <w:rsid w:val="003567D0"/>
    <w:rsid w:val="003604D7"/>
    <w:rsid w:val="0036050A"/>
    <w:rsid w:val="00360EEF"/>
    <w:rsid w:val="0036138E"/>
    <w:rsid w:val="003628B4"/>
    <w:rsid w:val="00362ECF"/>
    <w:rsid w:val="003632B1"/>
    <w:rsid w:val="0036396E"/>
    <w:rsid w:val="003640C7"/>
    <w:rsid w:val="00364FC2"/>
    <w:rsid w:val="00366DEE"/>
    <w:rsid w:val="00367DBD"/>
    <w:rsid w:val="00370A61"/>
    <w:rsid w:val="003711A3"/>
    <w:rsid w:val="00371DDC"/>
    <w:rsid w:val="00372545"/>
    <w:rsid w:val="0037352B"/>
    <w:rsid w:val="0037498C"/>
    <w:rsid w:val="0037661A"/>
    <w:rsid w:val="00376834"/>
    <w:rsid w:val="00382274"/>
    <w:rsid w:val="003832D9"/>
    <w:rsid w:val="00383346"/>
    <w:rsid w:val="003839AA"/>
    <w:rsid w:val="00383F76"/>
    <w:rsid w:val="00385558"/>
    <w:rsid w:val="00385CE1"/>
    <w:rsid w:val="00386973"/>
    <w:rsid w:val="00390656"/>
    <w:rsid w:val="00390FD6"/>
    <w:rsid w:val="00391CC9"/>
    <w:rsid w:val="00392649"/>
    <w:rsid w:val="00394E19"/>
    <w:rsid w:val="00395701"/>
    <w:rsid w:val="0039734F"/>
    <w:rsid w:val="003A205C"/>
    <w:rsid w:val="003A4651"/>
    <w:rsid w:val="003A577F"/>
    <w:rsid w:val="003A624A"/>
    <w:rsid w:val="003A6711"/>
    <w:rsid w:val="003A699F"/>
    <w:rsid w:val="003A751D"/>
    <w:rsid w:val="003B035E"/>
    <w:rsid w:val="003B0A6F"/>
    <w:rsid w:val="003B0C0E"/>
    <w:rsid w:val="003B208D"/>
    <w:rsid w:val="003B47DF"/>
    <w:rsid w:val="003B639E"/>
    <w:rsid w:val="003B71EC"/>
    <w:rsid w:val="003B78CE"/>
    <w:rsid w:val="003C4A9D"/>
    <w:rsid w:val="003C6187"/>
    <w:rsid w:val="003C6CF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40E"/>
    <w:rsid w:val="003E60D9"/>
    <w:rsid w:val="003E6A25"/>
    <w:rsid w:val="003F027B"/>
    <w:rsid w:val="003F1E8F"/>
    <w:rsid w:val="003F2BF7"/>
    <w:rsid w:val="003F36ED"/>
    <w:rsid w:val="003F3D2D"/>
    <w:rsid w:val="003F4320"/>
    <w:rsid w:val="003F4484"/>
    <w:rsid w:val="003F47E6"/>
    <w:rsid w:val="003F4E24"/>
    <w:rsid w:val="003F5AD1"/>
    <w:rsid w:val="003F5B1B"/>
    <w:rsid w:val="004007BC"/>
    <w:rsid w:val="0040159B"/>
    <w:rsid w:val="00401A71"/>
    <w:rsid w:val="00401DEF"/>
    <w:rsid w:val="004023A0"/>
    <w:rsid w:val="004026CB"/>
    <w:rsid w:val="00403188"/>
    <w:rsid w:val="0040425A"/>
    <w:rsid w:val="0040538A"/>
    <w:rsid w:val="0040612A"/>
    <w:rsid w:val="00406211"/>
    <w:rsid w:val="004066D3"/>
    <w:rsid w:val="004067BB"/>
    <w:rsid w:val="004070D1"/>
    <w:rsid w:val="004078D8"/>
    <w:rsid w:val="00410B4D"/>
    <w:rsid w:val="00411103"/>
    <w:rsid w:val="00411499"/>
    <w:rsid w:val="0041159A"/>
    <w:rsid w:val="004116C0"/>
    <w:rsid w:val="00412245"/>
    <w:rsid w:val="004150BB"/>
    <w:rsid w:val="00415A3F"/>
    <w:rsid w:val="0041608B"/>
    <w:rsid w:val="0042133D"/>
    <w:rsid w:val="004235E6"/>
    <w:rsid w:val="00425BBE"/>
    <w:rsid w:val="00425E94"/>
    <w:rsid w:val="004264C5"/>
    <w:rsid w:val="004279A0"/>
    <w:rsid w:val="004309CB"/>
    <w:rsid w:val="00431961"/>
    <w:rsid w:val="00432698"/>
    <w:rsid w:val="00433476"/>
    <w:rsid w:val="00435A36"/>
    <w:rsid w:val="00441002"/>
    <w:rsid w:val="00441224"/>
    <w:rsid w:val="0044140D"/>
    <w:rsid w:val="0044160B"/>
    <w:rsid w:val="00441D06"/>
    <w:rsid w:val="00441D7D"/>
    <w:rsid w:val="0044212C"/>
    <w:rsid w:val="00442F2D"/>
    <w:rsid w:val="00444B49"/>
    <w:rsid w:val="00444C7F"/>
    <w:rsid w:val="00446206"/>
    <w:rsid w:val="0044663F"/>
    <w:rsid w:val="00450464"/>
    <w:rsid w:val="00450A3A"/>
    <w:rsid w:val="0045198E"/>
    <w:rsid w:val="004549D6"/>
    <w:rsid w:val="00454DE3"/>
    <w:rsid w:val="00454FE2"/>
    <w:rsid w:val="00455D22"/>
    <w:rsid w:val="004563EC"/>
    <w:rsid w:val="0045708A"/>
    <w:rsid w:val="00461C30"/>
    <w:rsid w:val="0046287E"/>
    <w:rsid w:val="004640B7"/>
    <w:rsid w:val="004663D4"/>
    <w:rsid w:val="004715AD"/>
    <w:rsid w:val="00471A79"/>
    <w:rsid w:val="00471B41"/>
    <w:rsid w:val="00472FBF"/>
    <w:rsid w:val="00473EF1"/>
    <w:rsid w:val="00474D81"/>
    <w:rsid w:val="00474F36"/>
    <w:rsid w:val="0047649A"/>
    <w:rsid w:val="00476921"/>
    <w:rsid w:val="00476BF7"/>
    <w:rsid w:val="0047728E"/>
    <w:rsid w:val="00477B3F"/>
    <w:rsid w:val="004802DF"/>
    <w:rsid w:val="004809D3"/>
    <w:rsid w:val="004812DA"/>
    <w:rsid w:val="0048303D"/>
    <w:rsid w:val="00483572"/>
    <w:rsid w:val="00484264"/>
    <w:rsid w:val="00485DA6"/>
    <w:rsid w:val="0048619C"/>
    <w:rsid w:val="00487C7C"/>
    <w:rsid w:val="00490761"/>
    <w:rsid w:val="00492167"/>
    <w:rsid w:val="004936D1"/>
    <w:rsid w:val="0049492A"/>
    <w:rsid w:val="00494E74"/>
    <w:rsid w:val="00495505"/>
    <w:rsid w:val="004962CD"/>
    <w:rsid w:val="004969D5"/>
    <w:rsid w:val="00497722"/>
    <w:rsid w:val="004A0455"/>
    <w:rsid w:val="004A273D"/>
    <w:rsid w:val="004A2E77"/>
    <w:rsid w:val="004A425C"/>
    <w:rsid w:val="004A45F3"/>
    <w:rsid w:val="004A4DE4"/>
    <w:rsid w:val="004A6A10"/>
    <w:rsid w:val="004B090A"/>
    <w:rsid w:val="004B113F"/>
    <w:rsid w:val="004B1883"/>
    <w:rsid w:val="004B2B34"/>
    <w:rsid w:val="004B32AB"/>
    <w:rsid w:val="004B349E"/>
    <w:rsid w:val="004B5937"/>
    <w:rsid w:val="004B5F7C"/>
    <w:rsid w:val="004C05A7"/>
    <w:rsid w:val="004C0E42"/>
    <w:rsid w:val="004C2A0A"/>
    <w:rsid w:val="004C345A"/>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D88"/>
    <w:rsid w:val="004E0432"/>
    <w:rsid w:val="004E09FC"/>
    <w:rsid w:val="004E0DD4"/>
    <w:rsid w:val="004E102C"/>
    <w:rsid w:val="004E1A9C"/>
    <w:rsid w:val="004E36A9"/>
    <w:rsid w:val="004E3EAF"/>
    <w:rsid w:val="004E3FBD"/>
    <w:rsid w:val="004E5A72"/>
    <w:rsid w:val="004E646A"/>
    <w:rsid w:val="004E6791"/>
    <w:rsid w:val="004E7880"/>
    <w:rsid w:val="004E7CED"/>
    <w:rsid w:val="004F2A7B"/>
    <w:rsid w:val="004F3071"/>
    <w:rsid w:val="004F46E2"/>
    <w:rsid w:val="004F7334"/>
    <w:rsid w:val="004F73BB"/>
    <w:rsid w:val="004F74B7"/>
    <w:rsid w:val="004F7750"/>
    <w:rsid w:val="00500D04"/>
    <w:rsid w:val="00501048"/>
    <w:rsid w:val="00503178"/>
    <w:rsid w:val="005031D2"/>
    <w:rsid w:val="00504331"/>
    <w:rsid w:val="00504389"/>
    <w:rsid w:val="0050494C"/>
    <w:rsid w:val="00505726"/>
    <w:rsid w:val="00505848"/>
    <w:rsid w:val="00507B8A"/>
    <w:rsid w:val="0051024F"/>
    <w:rsid w:val="00511286"/>
    <w:rsid w:val="0051180A"/>
    <w:rsid w:val="005123A7"/>
    <w:rsid w:val="00512753"/>
    <w:rsid w:val="00514420"/>
    <w:rsid w:val="00514795"/>
    <w:rsid w:val="005158AF"/>
    <w:rsid w:val="005167FA"/>
    <w:rsid w:val="00520089"/>
    <w:rsid w:val="00520B64"/>
    <w:rsid w:val="0052106A"/>
    <w:rsid w:val="0052186A"/>
    <w:rsid w:val="00521BFC"/>
    <w:rsid w:val="00523D94"/>
    <w:rsid w:val="00523F2B"/>
    <w:rsid w:val="0052526B"/>
    <w:rsid w:val="005256A0"/>
    <w:rsid w:val="00525A8C"/>
    <w:rsid w:val="00527267"/>
    <w:rsid w:val="0052787F"/>
    <w:rsid w:val="00527FA2"/>
    <w:rsid w:val="00530E76"/>
    <w:rsid w:val="00530EA4"/>
    <w:rsid w:val="005317E5"/>
    <w:rsid w:val="0053198E"/>
    <w:rsid w:val="00532B28"/>
    <w:rsid w:val="00534864"/>
    <w:rsid w:val="00534917"/>
    <w:rsid w:val="005350A5"/>
    <w:rsid w:val="0053536E"/>
    <w:rsid w:val="00536682"/>
    <w:rsid w:val="00536B28"/>
    <w:rsid w:val="0053727A"/>
    <w:rsid w:val="005374BB"/>
    <w:rsid w:val="00540A14"/>
    <w:rsid w:val="00540A46"/>
    <w:rsid w:val="005417D4"/>
    <w:rsid w:val="005436F3"/>
    <w:rsid w:val="0054381B"/>
    <w:rsid w:val="00543918"/>
    <w:rsid w:val="00544FF6"/>
    <w:rsid w:val="005502C3"/>
    <w:rsid w:val="005505F0"/>
    <w:rsid w:val="005517C7"/>
    <w:rsid w:val="00551976"/>
    <w:rsid w:val="005521CC"/>
    <w:rsid w:val="00552238"/>
    <w:rsid w:val="00552456"/>
    <w:rsid w:val="00552A31"/>
    <w:rsid w:val="00552C97"/>
    <w:rsid w:val="00553968"/>
    <w:rsid w:val="00553F43"/>
    <w:rsid w:val="00556C58"/>
    <w:rsid w:val="00557B4E"/>
    <w:rsid w:val="00560B80"/>
    <w:rsid w:val="0056111B"/>
    <w:rsid w:val="00561520"/>
    <w:rsid w:val="00561793"/>
    <w:rsid w:val="00561C69"/>
    <w:rsid w:val="00562F63"/>
    <w:rsid w:val="00566A2E"/>
    <w:rsid w:val="00570442"/>
    <w:rsid w:val="0057197F"/>
    <w:rsid w:val="00571ABE"/>
    <w:rsid w:val="00574873"/>
    <w:rsid w:val="00576C21"/>
    <w:rsid w:val="0057711E"/>
    <w:rsid w:val="00577339"/>
    <w:rsid w:val="00580B1C"/>
    <w:rsid w:val="00580D89"/>
    <w:rsid w:val="00581836"/>
    <w:rsid w:val="00581B35"/>
    <w:rsid w:val="00581C7F"/>
    <w:rsid w:val="00584026"/>
    <w:rsid w:val="00584666"/>
    <w:rsid w:val="00584903"/>
    <w:rsid w:val="00584AE9"/>
    <w:rsid w:val="00584E7D"/>
    <w:rsid w:val="005856DB"/>
    <w:rsid w:val="00585968"/>
    <w:rsid w:val="005904EC"/>
    <w:rsid w:val="005909C4"/>
    <w:rsid w:val="00591228"/>
    <w:rsid w:val="00591ED4"/>
    <w:rsid w:val="0059256D"/>
    <w:rsid w:val="005928B3"/>
    <w:rsid w:val="0059320D"/>
    <w:rsid w:val="00593962"/>
    <w:rsid w:val="00594688"/>
    <w:rsid w:val="005950D6"/>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C01B1"/>
    <w:rsid w:val="005C0337"/>
    <w:rsid w:val="005C204C"/>
    <w:rsid w:val="005C47E4"/>
    <w:rsid w:val="005C6485"/>
    <w:rsid w:val="005C74E7"/>
    <w:rsid w:val="005C7F55"/>
    <w:rsid w:val="005D0993"/>
    <w:rsid w:val="005D0BD9"/>
    <w:rsid w:val="005D158E"/>
    <w:rsid w:val="005D1AF5"/>
    <w:rsid w:val="005D20D5"/>
    <w:rsid w:val="005D28CC"/>
    <w:rsid w:val="005D2FEE"/>
    <w:rsid w:val="005D3C7E"/>
    <w:rsid w:val="005D502A"/>
    <w:rsid w:val="005D54CE"/>
    <w:rsid w:val="005D6ECD"/>
    <w:rsid w:val="005D72B3"/>
    <w:rsid w:val="005E0CEC"/>
    <w:rsid w:val="005E0E9A"/>
    <w:rsid w:val="005E0EEE"/>
    <w:rsid w:val="005E0F7C"/>
    <w:rsid w:val="005E0FB7"/>
    <w:rsid w:val="005E21E9"/>
    <w:rsid w:val="005E2AFB"/>
    <w:rsid w:val="005E2D25"/>
    <w:rsid w:val="005E3036"/>
    <w:rsid w:val="005E3040"/>
    <w:rsid w:val="005E5BDA"/>
    <w:rsid w:val="005E67C9"/>
    <w:rsid w:val="005E694A"/>
    <w:rsid w:val="005E6A00"/>
    <w:rsid w:val="005E6B74"/>
    <w:rsid w:val="005E7CA6"/>
    <w:rsid w:val="005F01B8"/>
    <w:rsid w:val="005F01F2"/>
    <w:rsid w:val="005F06EC"/>
    <w:rsid w:val="005F19B0"/>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E80"/>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22A8"/>
    <w:rsid w:val="00622C9C"/>
    <w:rsid w:val="00622FE1"/>
    <w:rsid w:val="00623188"/>
    <w:rsid w:val="0062330A"/>
    <w:rsid w:val="0062541E"/>
    <w:rsid w:val="0062722C"/>
    <w:rsid w:val="00630678"/>
    <w:rsid w:val="006308D2"/>
    <w:rsid w:val="00632238"/>
    <w:rsid w:val="00633A86"/>
    <w:rsid w:val="006346EA"/>
    <w:rsid w:val="00636BAE"/>
    <w:rsid w:val="00640553"/>
    <w:rsid w:val="00640ABE"/>
    <w:rsid w:val="00641C89"/>
    <w:rsid w:val="006452DD"/>
    <w:rsid w:val="006463DD"/>
    <w:rsid w:val="0064758F"/>
    <w:rsid w:val="00647B77"/>
    <w:rsid w:val="0065094D"/>
    <w:rsid w:val="00650AEA"/>
    <w:rsid w:val="006530B0"/>
    <w:rsid w:val="0065324A"/>
    <w:rsid w:val="00653E24"/>
    <w:rsid w:val="0065496E"/>
    <w:rsid w:val="006568EF"/>
    <w:rsid w:val="00657922"/>
    <w:rsid w:val="0066020E"/>
    <w:rsid w:val="006616FB"/>
    <w:rsid w:val="00661EAD"/>
    <w:rsid w:val="006628D4"/>
    <w:rsid w:val="00663042"/>
    <w:rsid w:val="0066486A"/>
    <w:rsid w:val="00666BA6"/>
    <w:rsid w:val="00666EFE"/>
    <w:rsid w:val="006672D4"/>
    <w:rsid w:val="00667321"/>
    <w:rsid w:val="0067041A"/>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390A"/>
    <w:rsid w:val="00683BC5"/>
    <w:rsid w:val="00684A25"/>
    <w:rsid w:val="00685828"/>
    <w:rsid w:val="00686788"/>
    <w:rsid w:val="006871C5"/>
    <w:rsid w:val="00687AFE"/>
    <w:rsid w:val="00690D87"/>
    <w:rsid w:val="00692410"/>
    <w:rsid w:val="00693614"/>
    <w:rsid w:val="0069421B"/>
    <w:rsid w:val="0069600E"/>
    <w:rsid w:val="0069635D"/>
    <w:rsid w:val="006A0C99"/>
    <w:rsid w:val="006A4C48"/>
    <w:rsid w:val="006A5646"/>
    <w:rsid w:val="006B12AF"/>
    <w:rsid w:val="006B1A7D"/>
    <w:rsid w:val="006B21C5"/>
    <w:rsid w:val="006B28DB"/>
    <w:rsid w:val="006B3EDF"/>
    <w:rsid w:val="006B4266"/>
    <w:rsid w:val="006B5B2A"/>
    <w:rsid w:val="006B5C14"/>
    <w:rsid w:val="006B7272"/>
    <w:rsid w:val="006B731C"/>
    <w:rsid w:val="006B7BAF"/>
    <w:rsid w:val="006B7C3C"/>
    <w:rsid w:val="006C07C2"/>
    <w:rsid w:val="006C171A"/>
    <w:rsid w:val="006C2866"/>
    <w:rsid w:val="006C2B60"/>
    <w:rsid w:val="006C3966"/>
    <w:rsid w:val="006C5123"/>
    <w:rsid w:val="006C629B"/>
    <w:rsid w:val="006C72AA"/>
    <w:rsid w:val="006C7A3D"/>
    <w:rsid w:val="006D078F"/>
    <w:rsid w:val="006D0E0A"/>
    <w:rsid w:val="006D4056"/>
    <w:rsid w:val="006D4D72"/>
    <w:rsid w:val="006D5933"/>
    <w:rsid w:val="006D6FCE"/>
    <w:rsid w:val="006E1076"/>
    <w:rsid w:val="006E1C59"/>
    <w:rsid w:val="006E2330"/>
    <w:rsid w:val="006E2A68"/>
    <w:rsid w:val="006E320E"/>
    <w:rsid w:val="006E4633"/>
    <w:rsid w:val="006E4C87"/>
    <w:rsid w:val="006E5A2B"/>
    <w:rsid w:val="006E6873"/>
    <w:rsid w:val="006E6E27"/>
    <w:rsid w:val="006F1D6C"/>
    <w:rsid w:val="006F2713"/>
    <w:rsid w:val="006F3573"/>
    <w:rsid w:val="006F3994"/>
    <w:rsid w:val="006F3BEE"/>
    <w:rsid w:val="006F4FE7"/>
    <w:rsid w:val="006F56AE"/>
    <w:rsid w:val="006F5BDF"/>
    <w:rsid w:val="006F6511"/>
    <w:rsid w:val="006F7B95"/>
    <w:rsid w:val="0070028E"/>
    <w:rsid w:val="00701740"/>
    <w:rsid w:val="00701EE8"/>
    <w:rsid w:val="0070229D"/>
    <w:rsid w:val="00704024"/>
    <w:rsid w:val="00706B98"/>
    <w:rsid w:val="0070799C"/>
    <w:rsid w:val="00707BC7"/>
    <w:rsid w:val="00710163"/>
    <w:rsid w:val="00711102"/>
    <w:rsid w:val="0071204C"/>
    <w:rsid w:val="00714666"/>
    <w:rsid w:val="00714E26"/>
    <w:rsid w:val="00716F7D"/>
    <w:rsid w:val="00720786"/>
    <w:rsid w:val="00720CB5"/>
    <w:rsid w:val="00724433"/>
    <w:rsid w:val="00724752"/>
    <w:rsid w:val="007248BA"/>
    <w:rsid w:val="0072744B"/>
    <w:rsid w:val="007275F2"/>
    <w:rsid w:val="00731F60"/>
    <w:rsid w:val="007321B0"/>
    <w:rsid w:val="00732DDC"/>
    <w:rsid w:val="007337E6"/>
    <w:rsid w:val="00734497"/>
    <w:rsid w:val="00734B38"/>
    <w:rsid w:val="007358E9"/>
    <w:rsid w:val="0073756B"/>
    <w:rsid w:val="00741246"/>
    <w:rsid w:val="00741A97"/>
    <w:rsid w:val="0074219F"/>
    <w:rsid w:val="007422E7"/>
    <w:rsid w:val="00742389"/>
    <w:rsid w:val="00742956"/>
    <w:rsid w:val="007431CC"/>
    <w:rsid w:val="00743BAD"/>
    <w:rsid w:val="00744A39"/>
    <w:rsid w:val="00745D74"/>
    <w:rsid w:val="00745FD8"/>
    <w:rsid w:val="00745FDC"/>
    <w:rsid w:val="00746489"/>
    <w:rsid w:val="0075134E"/>
    <w:rsid w:val="00751AFC"/>
    <w:rsid w:val="007526B4"/>
    <w:rsid w:val="007536B2"/>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66D"/>
    <w:rsid w:val="007816FC"/>
    <w:rsid w:val="00781B16"/>
    <w:rsid w:val="00781BEF"/>
    <w:rsid w:val="00782C41"/>
    <w:rsid w:val="007832D6"/>
    <w:rsid w:val="00783369"/>
    <w:rsid w:val="007835BA"/>
    <w:rsid w:val="00783B7A"/>
    <w:rsid w:val="00784A51"/>
    <w:rsid w:val="00784E23"/>
    <w:rsid w:val="00785ADA"/>
    <w:rsid w:val="00787E2C"/>
    <w:rsid w:val="0079037D"/>
    <w:rsid w:val="00791096"/>
    <w:rsid w:val="0079182F"/>
    <w:rsid w:val="007924D7"/>
    <w:rsid w:val="00793F36"/>
    <w:rsid w:val="007954ED"/>
    <w:rsid w:val="007965B7"/>
    <w:rsid w:val="00797D19"/>
    <w:rsid w:val="007A3866"/>
    <w:rsid w:val="007A4DEC"/>
    <w:rsid w:val="007A52D7"/>
    <w:rsid w:val="007A5302"/>
    <w:rsid w:val="007A56A9"/>
    <w:rsid w:val="007A66F2"/>
    <w:rsid w:val="007A69CF"/>
    <w:rsid w:val="007A6B09"/>
    <w:rsid w:val="007A71AC"/>
    <w:rsid w:val="007A7494"/>
    <w:rsid w:val="007A74A0"/>
    <w:rsid w:val="007A7DAF"/>
    <w:rsid w:val="007B0E7E"/>
    <w:rsid w:val="007B1218"/>
    <w:rsid w:val="007B15C6"/>
    <w:rsid w:val="007B1ED9"/>
    <w:rsid w:val="007B5D85"/>
    <w:rsid w:val="007B5D93"/>
    <w:rsid w:val="007B62F4"/>
    <w:rsid w:val="007B7156"/>
    <w:rsid w:val="007B7D63"/>
    <w:rsid w:val="007C03F8"/>
    <w:rsid w:val="007C0BF5"/>
    <w:rsid w:val="007C12E5"/>
    <w:rsid w:val="007C21DA"/>
    <w:rsid w:val="007C3951"/>
    <w:rsid w:val="007C3C17"/>
    <w:rsid w:val="007C4428"/>
    <w:rsid w:val="007C6422"/>
    <w:rsid w:val="007D3298"/>
    <w:rsid w:val="007D3BA4"/>
    <w:rsid w:val="007D5071"/>
    <w:rsid w:val="007D7582"/>
    <w:rsid w:val="007D761E"/>
    <w:rsid w:val="007D7785"/>
    <w:rsid w:val="007E02A7"/>
    <w:rsid w:val="007E162B"/>
    <w:rsid w:val="007E1F32"/>
    <w:rsid w:val="007E2147"/>
    <w:rsid w:val="007E323D"/>
    <w:rsid w:val="007E45BD"/>
    <w:rsid w:val="007E64C0"/>
    <w:rsid w:val="007E69EC"/>
    <w:rsid w:val="007E72B1"/>
    <w:rsid w:val="007E7391"/>
    <w:rsid w:val="007E76A6"/>
    <w:rsid w:val="007E7B36"/>
    <w:rsid w:val="007F1984"/>
    <w:rsid w:val="007F354C"/>
    <w:rsid w:val="007F40A9"/>
    <w:rsid w:val="007F567B"/>
    <w:rsid w:val="007F59B8"/>
    <w:rsid w:val="007F5E99"/>
    <w:rsid w:val="007F7446"/>
    <w:rsid w:val="00800359"/>
    <w:rsid w:val="0080160B"/>
    <w:rsid w:val="00804122"/>
    <w:rsid w:val="0080431F"/>
    <w:rsid w:val="00805598"/>
    <w:rsid w:val="00807347"/>
    <w:rsid w:val="00807C26"/>
    <w:rsid w:val="00810107"/>
    <w:rsid w:val="00810A01"/>
    <w:rsid w:val="00810EA4"/>
    <w:rsid w:val="008119FA"/>
    <w:rsid w:val="0081253A"/>
    <w:rsid w:val="00813957"/>
    <w:rsid w:val="008149FA"/>
    <w:rsid w:val="008212C6"/>
    <w:rsid w:val="008213FD"/>
    <w:rsid w:val="00822C8C"/>
    <w:rsid w:val="00823A92"/>
    <w:rsid w:val="0082489E"/>
    <w:rsid w:val="00825886"/>
    <w:rsid w:val="00825A8F"/>
    <w:rsid w:val="00825FD9"/>
    <w:rsid w:val="00826622"/>
    <w:rsid w:val="0082690B"/>
    <w:rsid w:val="0082762B"/>
    <w:rsid w:val="00830115"/>
    <w:rsid w:val="0083263C"/>
    <w:rsid w:val="00833081"/>
    <w:rsid w:val="00835374"/>
    <w:rsid w:val="008362F1"/>
    <w:rsid w:val="0083669D"/>
    <w:rsid w:val="0083681D"/>
    <w:rsid w:val="0084035B"/>
    <w:rsid w:val="00841A4E"/>
    <w:rsid w:val="00844D66"/>
    <w:rsid w:val="00845411"/>
    <w:rsid w:val="00846D74"/>
    <w:rsid w:val="00847466"/>
    <w:rsid w:val="00847A61"/>
    <w:rsid w:val="00847B79"/>
    <w:rsid w:val="00851534"/>
    <w:rsid w:val="0085189C"/>
    <w:rsid w:val="008529B3"/>
    <w:rsid w:val="00852AE4"/>
    <w:rsid w:val="008532F5"/>
    <w:rsid w:val="00853F33"/>
    <w:rsid w:val="00856081"/>
    <w:rsid w:val="0086047A"/>
    <w:rsid w:val="00860AD4"/>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6D60"/>
    <w:rsid w:val="008777D9"/>
    <w:rsid w:val="00880030"/>
    <w:rsid w:val="008806FA"/>
    <w:rsid w:val="0088190D"/>
    <w:rsid w:val="0088405B"/>
    <w:rsid w:val="00884396"/>
    <w:rsid w:val="008844E8"/>
    <w:rsid w:val="00884B5C"/>
    <w:rsid w:val="0088797A"/>
    <w:rsid w:val="00891A35"/>
    <w:rsid w:val="008941E1"/>
    <w:rsid w:val="00895013"/>
    <w:rsid w:val="008950C6"/>
    <w:rsid w:val="00895412"/>
    <w:rsid w:val="00896057"/>
    <w:rsid w:val="0089783B"/>
    <w:rsid w:val="008A29DF"/>
    <w:rsid w:val="008A3B4A"/>
    <w:rsid w:val="008A5ED3"/>
    <w:rsid w:val="008A600D"/>
    <w:rsid w:val="008B0A11"/>
    <w:rsid w:val="008B38C8"/>
    <w:rsid w:val="008B42A3"/>
    <w:rsid w:val="008B4D45"/>
    <w:rsid w:val="008B505D"/>
    <w:rsid w:val="008B6EB4"/>
    <w:rsid w:val="008C03AB"/>
    <w:rsid w:val="008C0CA2"/>
    <w:rsid w:val="008C1A92"/>
    <w:rsid w:val="008C1B82"/>
    <w:rsid w:val="008C1C6F"/>
    <w:rsid w:val="008C36F6"/>
    <w:rsid w:val="008C426A"/>
    <w:rsid w:val="008C4540"/>
    <w:rsid w:val="008C78A6"/>
    <w:rsid w:val="008C7D4E"/>
    <w:rsid w:val="008D0242"/>
    <w:rsid w:val="008D0DC9"/>
    <w:rsid w:val="008D1569"/>
    <w:rsid w:val="008D2B5E"/>
    <w:rsid w:val="008D2E18"/>
    <w:rsid w:val="008D3A34"/>
    <w:rsid w:val="008D3C99"/>
    <w:rsid w:val="008D4BA6"/>
    <w:rsid w:val="008D79C1"/>
    <w:rsid w:val="008E068C"/>
    <w:rsid w:val="008E0953"/>
    <w:rsid w:val="008E0E27"/>
    <w:rsid w:val="008E197D"/>
    <w:rsid w:val="008E26F5"/>
    <w:rsid w:val="008E3D3C"/>
    <w:rsid w:val="008E538A"/>
    <w:rsid w:val="008E5743"/>
    <w:rsid w:val="008E5A0A"/>
    <w:rsid w:val="008E7CB0"/>
    <w:rsid w:val="008F02D7"/>
    <w:rsid w:val="008F5018"/>
    <w:rsid w:val="008F5E55"/>
    <w:rsid w:val="008F65C4"/>
    <w:rsid w:val="00903337"/>
    <w:rsid w:val="00903CA3"/>
    <w:rsid w:val="00903CBA"/>
    <w:rsid w:val="00904404"/>
    <w:rsid w:val="009054C2"/>
    <w:rsid w:val="009069CA"/>
    <w:rsid w:val="00906CD1"/>
    <w:rsid w:val="009078D1"/>
    <w:rsid w:val="00907DA5"/>
    <w:rsid w:val="0091011C"/>
    <w:rsid w:val="009109CF"/>
    <w:rsid w:val="00910A57"/>
    <w:rsid w:val="00911303"/>
    <w:rsid w:val="009137F0"/>
    <w:rsid w:val="00913907"/>
    <w:rsid w:val="00916218"/>
    <w:rsid w:val="009173C7"/>
    <w:rsid w:val="009200B3"/>
    <w:rsid w:val="0092070B"/>
    <w:rsid w:val="00920FAA"/>
    <w:rsid w:val="00920FB8"/>
    <w:rsid w:val="009211E6"/>
    <w:rsid w:val="00923DC8"/>
    <w:rsid w:val="00924212"/>
    <w:rsid w:val="009245B3"/>
    <w:rsid w:val="00924D9C"/>
    <w:rsid w:val="00924EAF"/>
    <w:rsid w:val="009255E5"/>
    <w:rsid w:val="00925D3B"/>
    <w:rsid w:val="00926853"/>
    <w:rsid w:val="00931CA8"/>
    <w:rsid w:val="00931CDD"/>
    <w:rsid w:val="00932A62"/>
    <w:rsid w:val="0093367F"/>
    <w:rsid w:val="00934FA5"/>
    <w:rsid w:val="0093573C"/>
    <w:rsid w:val="00935D48"/>
    <w:rsid w:val="0093603A"/>
    <w:rsid w:val="009370BA"/>
    <w:rsid w:val="009374F5"/>
    <w:rsid w:val="0094004D"/>
    <w:rsid w:val="0094009B"/>
    <w:rsid w:val="00943374"/>
    <w:rsid w:val="00943B1E"/>
    <w:rsid w:val="00943C11"/>
    <w:rsid w:val="0094404F"/>
    <w:rsid w:val="009455D9"/>
    <w:rsid w:val="00947C90"/>
    <w:rsid w:val="00950038"/>
    <w:rsid w:val="00952BE6"/>
    <w:rsid w:val="0095489E"/>
    <w:rsid w:val="009554D3"/>
    <w:rsid w:val="00955769"/>
    <w:rsid w:val="00956849"/>
    <w:rsid w:val="00957A5A"/>
    <w:rsid w:val="00961219"/>
    <w:rsid w:val="00961CB1"/>
    <w:rsid w:val="00963BE3"/>
    <w:rsid w:val="009653B6"/>
    <w:rsid w:val="00965BDA"/>
    <w:rsid w:val="00965D9C"/>
    <w:rsid w:val="00974873"/>
    <w:rsid w:val="00976CE9"/>
    <w:rsid w:val="00976DB4"/>
    <w:rsid w:val="0097703C"/>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B75"/>
    <w:rsid w:val="009E1335"/>
    <w:rsid w:val="009E1B16"/>
    <w:rsid w:val="009E2BAD"/>
    <w:rsid w:val="009E32B0"/>
    <w:rsid w:val="009E50D2"/>
    <w:rsid w:val="009E5357"/>
    <w:rsid w:val="009E64AB"/>
    <w:rsid w:val="009E6CD9"/>
    <w:rsid w:val="009F21CF"/>
    <w:rsid w:val="009F2676"/>
    <w:rsid w:val="009F2B7B"/>
    <w:rsid w:val="009F367F"/>
    <w:rsid w:val="009F43C0"/>
    <w:rsid w:val="009F47C2"/>
    <w:rsid w:val="009F528D"/>
    <w:rsid w:val="009F60BF"/>
    <w:rsid w:val="009F66AC"/>
    <w:rsid w:val="009F7FEF"/>
    <w:rsid w:val="00A00242"/>
    <w:rsid w:val="00A003C0"/>
    <w:rsid w:val="00A00A6F"/>
    <w:rsid w:val="00A01E2C"/>
    <w:rsid w:val="00A01E4A"/>
    <w:rsid w:val="00A02197"/>
    <w:rsid w:val="00A02494"/>
    <w:rsid w:val="00A05D72"/>
    <w:rsid w:val="00A06DB0"/>
    <w:rsid w:val="00A07266"/>
    <w:rsid w:val="00A07A90"/>
    <w:rsid w:val="00A1044D"/>
    <w:rsid w:val="00A107A4"/>
    <w:rsid w:val="00A10B3C"/>
    <w:rsid w:val="00A114CE"/>
    <w:rsid w:val="00A12374"/>
    <w:rsid w:val="00A13F3D"/>
    <w:rsid w:val="00A14CC1"/>
    <w:rsid w:val="00A15936"/>
    <w:rsid w:val="00A16608"/>
    <w:rsid w:val="00A16832"/>
    <w:rsid w:val="00A17DC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40D3E"/>
    <w:rsid w:val="00A42DC1"/>
    <w:rsid w:val="00A42FEB"/>
    <w:rsid w:val="00A445BA"/>
    <w:rsid w:val="00A45031"/>
    <w:rsid w:val="00A4702D"/>
    <w:rsid w:val="00A47FC5"/>
    <w:rsid w:val="00A50590"/>
    <w:rsid w:val="00A526DD"/>
    <w:rsid w:val="00A55556"/>
    <w:rsid w:val="00A577DB"/>
    <w:rsid w:val="00A60346"/>
    <w:rsid w:val="00A61B25"/>
    <w:rsid w:val="00A62ACF"/>
    <w:rsid w:val="00A631AC"/>
    <w:rsid w:val="00A634BD"/>
    <w:rsid w:val="00A64503"/>
    <w:rsid w:val="00A645AD"/>
    <w:rsid w:val="00A65CD6"/>
    <w:rsid w:val="00A66386"/>
    <w:rsid w:val="00A679A1"/>
    <w:rsid w:val="00A67CCE"/>
    <w:rsid w:val="00A709A9"/>
    <w:rsid w:val="00A7162C"/>
    <w:rsid w:val="00A716D0"/>
    <w:rsid w:val="00A7392B"/>
    <w:rsid w:val="00A7478B"/>
    <w:rsid w:val="00A766B1"/>
    <w:rsid w:val="00A776AE"/>
    <w:rsid w:val="00A80518"/>
    <w:rsid w:val="00A80BF6"/>
    <w:rsid w:val="00A80CC0"/>
    <w:rsid w:val="00A81004"/>
    <w:rsid w:val="00A814BC"/>
    <w:rsid w:val="00A81F72"/>
    <w:rsid w:val="00A8222D"/>
    <w:rsid w:val="00A84BCA"/>
    <w:rsid w:val="00A8504D"/>
    <w:rsid w:val="00A85605"/>
    <w:rsid w:val="00A869E3"/>
    <w:rsid w:val="00A86BC6"/>
    <w:rsid w:val="00A87A61"/>
    <w:rsid w:val="00A90A4B"/>
    <w:rsid w:val="00A917D8"/>
    <w:rsid w:val="00A9180B"/>
    <w:rsid w:val="00A919CC"/>
    <w:rsid w:val="00A92B03"/>
    <w:rsid w:val="00A92C90"/>
    <w:rsid w:val="00A94BB6"/>
    <w:rsid w:val="00A95B05"/>
    <w:rsid w:val="00A96095"/>
    <w:rsid w:val="00A9634F"/>
    <w:rsid w:val="00A963B6"/>
    <w:rsid w:val="00AA0D69"/>
    <w:rsid w:val="00AA123E"/>
    <w:rsid w:val="00AA2917"/>
    <w:rsid w:val="00AA31AD"/>
    <w:rsid w:val="00AA3448"/>
    <w:rsid w:val="00AA3468"/>
    <w:rsid w:val="00AA4944"/>
    <w:rsid w:val="00AA5357"/>
    <w:rsid w:val="00AA5937"/>
    <w:rsid w:val="00AA612A"/>
    <w:rsid w:val="00AA6712"/>
    <w:rsid w:val="00AA7238"/>
    <w:rsid w:val="00AB0B16"/>
    <w:rsid w:val="00AB0B22"/>
    <w:rsid w:val="00AB1990"/>
    <w:rsid w:val="00AB1A46"/>
    <w:rsid w:val="00AB346C"/>
    <w:rsid w:val="00AB4EE8"/>
    <w:rsid w:val="00AB5A44"/>
    <w:rsid w:val="00AB6290"/>
    <w:rsid w:val="00AB63BB"/>
    <w:rsid w:val="00AB73F8"/>
    <w:rsid w:val="00AB7EF5"/>
    <w:rsid w:val="00AC1D28"/>
    <w:rsid w:val="00AC29C3"/>
    <w:rsid w:val="00AC334B"/>
    <w:rsid w:val="00AC3F7A"/>
    <w:rsid w:val="00AC5593"/>
    <w:rsid w:val="00AC7A13"/>
    <w:rsid w:val="00AD02D7"/>
    <w:rsid w:val="00AD14B2"/>
    <w:rsid w:val="00AD2B04"/>
    <w:rsid w:val="00AD2C46"/>
    <w:rsid w:val="00AD34FD"/>
    <w:rsid w:val="00AD42DD"/>
    <w:rsid w:val="00AD4B01"/>
    <w:rsid w:val="00AD5DBF"/>
    <w:rsid w:val="00AE0C28"/>
    <w:rsid w:val="00AE3231"/>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F0F73"/>
    <w:rsid w:val="00AF134A"/>
    <w:rsid w:val="00AF23C0"/>
    <w:rsid w:val="00AF28F8"/>
    <w:rsid w:val="00AF3940"/>
    <w:rsid w:val="00AF3BDE"/>
    <w:rsid w:val="00AF40D3"/>
    <w:rsid w:val="00AF5650"/>
    <w:rsid w:val="00AF6151"/>
    <w:rsid w:val="00AF6EAE"/>
    <w:rsid w:val="00AF7617"/>
    <w:rsid w:val="00B0087A"/>
    <w:rsid w:val="00B014AB"/>
    <w:rsid w:val="00B018A4"/>
    <w:rsid w:val="00B01BC8"/>
    <w:rsid w:val="00B0237C"/>
    <w:rsid w:val="00B02556"/>
    <w:rsid w:val="00B02734"/>
    <w:rsid w:val="00B04C3E"/>
    <w:rsid w:val="00B10C1E"/>
    <w:rsid w:val="00B11326"/>
    <w:rsid w:val="00B129B1"/>
    <w:rsid w:val="00B12E6F"/>
    <w:rsid w:val="00B137FE"/>
    <w:rsid w:val="00B147AF"/>
    <w:rsid w:val="00B14D68"/>
    <w:rsid w:val="00B17E3C"/>
    <w:rsid w:val="00B20DFE"/>
    <w:rsid w:val="00B2213B"/>
    <w:rsid w:val="00B22B7A"/>
    <w:rsid w:val="00B22D1D"/>
    <w:rsid w:val="00B243E2"/>
    <w:rsid w:val="00B2476C"/>
    <w:rsid w:val="00B247EA"/>
    <w:rsid w:val="00B24B12"/>
    <w:rsid w:val="00B2548F"/>
    <w:rsid w:val="00B267D0"/>
    <w:rsid w:val="00B27550"/>
    <w:rsid w:val="00B30A97"/>
    <w:rsid w:val="00B321BB"/>
    <w:rsid w:val="00B331E4"/>
    <w:rsid w:val="00B33362"/>
    <w:rsid w:val="00B34196"/>
    <w:rsid w:val="00B345CB"/>
    <w:rsid w:val="00B34DC6"/>
    <w:rsid w:val="00B35C1E"/>
    <w:rsid w:val="00B35ECA"/>
    <w:rsid w:val="00B36A1F"/>
    <w:rsid w:val="00B36F42"/>
    <w:rsid w:val="00B36F4F"/>
    <w:rsid w:val="00B417E5"/>
    <w:rsid w:val="00B42EFE"/>
    <w:rsid w:val="00B42FDB"/>
    <w:rsid w:val="00B43766"/>
    <w:rsid w:val="00B45079"/>
    <w:rsid w:val="00B46A84"/>
    <w:rsid w:val="00B47F00"/>
    <w:rsid w:val="00B50D4A"/>
    <w:rsid w:val="00B51120"/>
    <w:rsid w:val="00B514E7"/>
    <w:rsid w:val="00B51735"/>
    <w:rsid w:val="00B53B08"/>
    <w:rsid w:val="00B54EBB"/>
    <w:rsid w:val="00B56326"/>
    <w:rsid w:val="00B574EC"/>
    <w:rsid w:val="00B6070A"/>
    <w:rsid w:val="00B6226E"/>
    <w:rsid w:val="00B62592"/>
    <w:rsid w:val="00B627E1"/>
    <w:rsid w:val="00B646DA"/>
    <w:rsid w:val="00B64D07"/>
    <w:rsid w:val="00B65080"/>
    <w:rsid w:val="00B65AD2"/>
    <w:rsid w:val="00B65F20"/>
    <w:rsid w:val="00B66A61"/>
    <w:rsid w:val="00B66FD6"/>
    <w:rsid w:val="00B67A1D"/>
    <w:rsid w:val="00B67A50"/>
    <w:rsid w:val="00B67D55"/>
    <w:rsid w:val="00B701E4"/>
    <w:rsid w:val="00B7037B"/>
    <w:rsid w:val="00B7040F"/>
    <w:rsid w:val="00B721C6"/>
    <w:rsid w:val="00B72205"/>
    <w:rsid w:val="00B738B6"/>
    <w:rsid w:val="00B74285"/>
    <w:rsid w:val="00B74A07"/>
    <w:rsid w:val="00B764BA"/>
    <w:rsid w:val="00B76822"/>
    <w:rsid w:val="00B8013B"/>
    <w:rsid w:val="00B8127F"/>
    <w:rsid w:val="00B828AF"/>
    <w:rsid w:val="00B82AC1"/>
    <w:rsid w:val="00B832CA"/>
    <w:rsid w:val="00B838F2"/>
    <w:rsid w:val="00B84209"/>
    <w:rsid w:val="00B8507D"/>
    <w:rsid w:val="00B86815"/>
    <w:rsid w:val="00B86826"/>
    <w:rsid w:val="00B9037B"/>
    <w:rsid w:val="00B90715"/>
    <w:rsid w:val="00B9168F"/>
    <w:rsid w:val="00B91B71"/>
    <w:rsid w:val="00B92FED"/>
    <w:rsid w:val="00B9307E"/>
    <w:rsid w:val="00B93EBB"/>
    <w:rsid w:val="00B94C44"/>
    <w:rsid w:val="00B96481"/>
    <w:rsid w:val="00B97B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2B8"/>
    <w:rsid w:val="00BC6560"/>
    <w:rsid w:val="00BC726E"/>
    <w:rsid w:val="00BC7396"/>
    <w:rsid w:val="00BC7B92"/>
    <w:rsid w:val="00BD00E3"/>
    <w:rsid w:val="00BD1EA3"/>
    <w:rsid w:val="00BD25DB"/>
    <w:rsid w:val="00BD2D86"/>
    <w:rsid w:val="00BD4AB3"/>
    <w:rsid w:val="00BD53A2"/>
    <w:rsid w:val="00BD6134"/>
    <w:rsid w:val="00BD6BB8"/>
    <w:rsid w:val="00BD6FDA"/>
    <w:rsid w:val="00BE0244"/>
    <w:rsid w:val="00BE0372"/>
    <w:rsid w:val="00BE1AC6"/>
    <w:rsid w:val="00BE1F79"/>
    <w:rsid w:val="00BE272C"/>
    <w:rsid w:val="00BE426C"/>
    <w:rsid w:val="00BE538B"/>
    <w:rsid w:val="00BE64CF"/>
    <w:rsid w:val="00BE68BB"/>
    <w:rsid w:val="00BE6CC3"/>
    <w:rsid w:val="00BE6FF7"/>
    <w:rsid w:val="00BF35FE"/>
    <w:rsid w:val="00BF5048"/>
    <w:rsid w:val="00BF5813"/>
    <w:rsid w:val="00BF6632"/>
    <w:rsid w:val="00BF7E53"/>
    <w:rsid w:val="00C043CF"/>
    <w:rsid w:val="00C11B60"/>
    <w:rsid w:val="00C139F1"/>
    <w:rsid w:val="00C143F3"/>
    <w:rsid w:val="00C1543B"/>
    <w:rsid w:val="00C16AC6"/>
    <w:rsid w:val="00C16C12"/>
    <w:rsid w:val="00C202BB"/>
    <w:rsid w:val="00C20730"/>
    <w:rsid w:val="00C211E9"/>
    <w:rsid w:val="00C22820"/>
    <w:rsid w:val="00C23627"/>
    <w:rsid w:val="00C2418D"/>
    <w:rsid w:val="00C248A2"/>
    <w:rsid w:val="00C25E2E"/>
    <w:rsid w:val="00C26086"/>
    <w:rsid w:val="00C26371"/>
    <w:rsid w:val="00C273EE"/>
    <w:rsid w:val="00C303BF"/>
    <w:rsid w:val="00C31F45"/>
    <w:rsid w:val="00C32653"/>
    <w:rsid w:val="00C328DE"/>
    <w:rsid w:val="00C32F81"/>
    <w:rsid w:val="00C33897"/>
    <w:rsid w:val="00C338C3"/>
    <w:rsid w:val="00C3517B"/>
    <w:rsid w:val="00C36D23"/>
    <w:rsid w:val="00C413BA"/>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2949"/>
    <w:rsid w:val="00C638A4"/>
    <w:rsid w:val="00C6393F"/>
    <w:rsid w:val="00C6515D"/>
    <w:rsid w:val="00C720A4"/>
    <w:rsid w:val="00C72E20"/>
    <w:rsid w:val="00C73640"/>
    <w:rsid w:val="00C739CA"/>
    <w:rsid w:val="00C741B1"/>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4A25"/>
    <w:rsid w:val="00C96A66"/>
    <w:rsid w:val="00C96FD1"/>
    <w:rsid w:val="00CA105B"/>
    <w:rsid w:val="00CA2318"/>
    <w:rsid w:val="00CA3E8A"/>
    <w:rsid w:val="00CA4FA7"/>
    <w:rsid w:val="00CA598E"/>
    <w:rsid w:val="00CA5D10"/>
    <w:rsid w:val="00CA6630"/>
    <w:rsid w:val="00CA727F"/>
    <w:rsid w:val="00CB3161"/>
    <w:rsid w:val="00CB43A1"/>
    <w:rsid w:val="00CB48E8"/>
    <w:rsid w:val="00CB4F17"/>
    <w:rsid w:val="00CB5CAF"/>
    <w:rsid w:val="00CB6249"/>
    <w:rsid w:val="00CB67CD"/>
    <w:rsid w:val="00CB6D49"/>
    <w:rsid w:val="00CB79AF"/>
    <w:rsid w:val="00CC0BC0"/>
    <w:rsid w:val="00CC2EE4"/>
    <w:rsid w:val="00CC3A8E"/>
    <w:rsid w:val="00CC3AC1"/>
    <w:rsid w:val="00CC6684"/>
    <w:rsid w:val="00CC752B"/>
    <w:rsid w:val="00CD3E07"/>
    <w:rsid w:val="00CD4B4F"/>
    <w:rsid w:val="00CD4C5C"/>
    <w:rsid w:val="00CD53D8"/>
    <w:rsid w:val="00CD5CA6"/>
    <w:rsid w:val="00CD622D"/>
    <w:rsid w:val="00CE03BD"/>
    <w:rsid w:val="00CE0638"/>
    <w:rsid w:val="00CE16AC"/>
    <w:rsid w:val="00CE1B31"/>
    <w:rsid w:val="00CE2436"/>
    <w:rsid w:val="00CE3507"/>
    <w:rsid w:val="00CE3CC5"/>
    <w:rsid w:val="00CE464F"/>
    <w:rsid w:val="00CE4FEB"/>
    <w:rsid w:val="00CF26A6"/>
    <w:rsid w:val="00CF3F17"/>
    <w:rsid w:val="00CF410F"/>
    <w:rsid w:val="00CF4556"/>
    <w:rsid w:val="00CF4C3C"/>
    <w:rsid w:val="00CF676C"/>
    <w:rsid w:val="00CF6A06"/>
    <w:rsid w:val="00CF6A07"/>
    <w:rsid w:val="00CF724D"/>
    <w:rsid w:val="00CF753F"/>
    <w:rsid w:val="00CF7571"/>
    <w:rsid w:val="00CF79F0"/>
    <w:rsid w:val="00D003AE"/>
    <w:rsid w:val="00D0201D"/>
    <w:rsid w:val="00D06075"/>
    <w:rsid w:val="00D06AEA"/>
    <w:rsid w:val="00D06F43"/>
    <w:rsid w:val="00D101A6"/>
    <w:rsid w:val="00D11057"/>
    <w:rsid w:val="00D116F3"/>
    <w:rsid w:val="00D12BBD"/>
    <w:rsid w:val="00D15251"/>
    <w:rsid w:val="00D15A6E"/>
    <w:rsid w:val="00D15CDE"/>
    <w:rsid w:val="00D217C8"/>
    <w:rsid w:val="00D23623"/>
    <w:rsid w:val="00D253EF"/>
    <w:rsid w:val="00D2579E"/>
    <w:rsid w:val="00D272C1"/>
    <w:rsid w:val="00D3077C"/>
    <w:rsid w:val="00D3225B"/>
    <w:rsid w:val="00D332D7"/>
    <w:rsid w:val="00D33E96"/>
    <w:rsid w:val="00D35478"/>
    <w:rsid w:val="00D35C16"/>
    <w:rsid w:val="00D36D9B"/>
    <w:rsid w:val="00D378EC"/>
    <w:rsid w:val="00D4013B"/>
    <w:rsid w:val="00D407CA"/>
    <w:rsid w:val="00D411C0"/>
    <w:rsid w:val="00D41688"/>
    <w:rsid w:val="00D41926"/>
    <w:rsid w:val="00D41BB5"/>
    <w:rsid w:val="00D43EF1"/>
    <w:rsid w:val="00D444FC"/>
    <w:rsid w:val="00D459BA"/>
    <w:rsid w:val="00D50123"/>
    <w:rsid w:val="00D50B7B"/>
    <w:rsid w:val="00D516E2"/>
    <w:rsid w:val="00D533CC"/>
    <w:rsid w:val="00D53BCC"/>
    <w:rsid w:val="00D54712"/>
    <w:rsid w:val="00D55FCB"/>
    <w:rsid w:val="00D569C7"/>
    <w:rsid w:val="00D56E55"/>
    <w:rsid w:val="00D57225"/>
    <w:rsid w:val="00D61D0C"/>
    <w:rsid w:val="00D61E15"/>
    <w:rsid w:val="00D61E52"/>
    <w:rsid w:val="00D6290D"/>
    <w:rsid w:val="00D63250"/>
    <w:rsid w:val="00D64B52"/>
    <w:rsid w:val="00D66179"/>
    <w:rsid w:val="00D704B6"/>
    <w:rsid w:val="00D70588"/>
    <w:rsid w:val="00D70D12"/>
    <w:rsid w:val="00D710DF"/>
    <w:rsid w:val="00D71156"/>
    <w:rsid w:val="00D71742"/>
    <w:rsid w:val="00D71C00"/>
    <w:rsid w:val="00D75192"/>
    <w:rsid w:val="00D753C1"/>
    <w:rsid w:val="00D76154"/>
    <w:rsid w:val="00D76984"/>
    <w:rsid w:val="00D76A83"/>
    <w:rsid w:val="00D8067E"/>
    <w:rsid w:val="00D81E91"/>
    <w:rsid w:val="00D82DA0"/>
    <w:rsid w:val="00D83F41"/>
    <w:rsid w:val="00D84407"/>
    <w:rsid w:val="00D85246"/>
    <w:rsid w:val="00D856E6"/>
    <w:rsid w:val="00D85BF2"/>
    <w:rsid w:val="00D860A4"/>
    <w:rsid w:val="00D86454"/>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4B1D"/>
    <w:rsid w:val="00DB608F"/>
    <w:rsid w:val="00DB6205"/>
    <w:rsid w:val="00DB6E20"/>
    <w:rsid w:val="00DB79CF"/>
    <w:rsid w:val="00DC08B9"/>
    <w:rsid w:val="00DC1ABC"/>
    <w:rsid w:val="00DC1D16"/>
    <w:rsid w:val="00DC2662"/>
    <w:rsid w:val="00DC2690"/>
    <w:rsid w:val="00DC5409"/>
    <w:rsid w:val="00DC652B"/>
    <w:rsid w:val="00DC6856"/>
    <w:rsid w:val="00DC72F8"/>
    <w:rsid w:val="00DC7BE0"/>
    <w:rsid w:val="00DD197B"/>
    <w:rsid w:val="00DD2632"/>
    <w:rsid w:val="00DD403A"/>
    <w:rsid w:val="00DD534A"/>
    <w:rsid w:val="00DD5385"/>
    <w:rsid w:val="00DD7E24"/>
    <w:rsid w:val="00DE0677"/>
    <w:rsid w:val="00DE195A"/>
    <w:rsid w:val="00DE19F4"/>
    <w:rsid w:val="00DE1F9A"/>
    <w:rsid w:val="00DE4160"/>
    <w:rsid w:val="00DE4FB6"/>
    <w:rsid w:val="00DF0369"/>
    <w:rsid w:val="00DF147A"/>
    <w:rsid w:val="00DF1598"/>
    <w:rsid w:val="00DF35A3"/>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B1"/>
    <w:rsid w:val="00E139FB"/>
    <w:rsid w:val="00E13AD7"/>
    <w:rsid w:val="00E14312"/>
    <w:rsid w:val="00E1492D"/>
    <w:rsid w:val="00E17615"/>
    <w:rsid w:val="00E17BEA"/>
    <w:rsid w:val="00E17DB6"/>
    <w:rsid w:val="00E2192F"/>
    <w:rsid w:val="00E2205B"/>
    <w:rsid w:val="00E22DCE"/>
    <w:rsid w:val="00E22F9A"/>
    <w:rsid w:val="00E2300B"/>
    <w:rsid w:val="00E23047"/>
    <w:rsid w:val="00E23B91"/>
    <w:rsid w:val="00E24999"/>
    <w:rsid w:val="00E25ACB"/>
    <w:rsid w:val="00E2633B"/>
    <w:rsid w:val="00E266FE"/>
    <w:rsid w:val="00E26B13"/>
    <w:rsid w:val="00E26E46"/>
    <w:rsid w:val="00E27730"/>
    <w:rsid w:val="00E317CD"/>
    <w:rsid w:val="00E35299"/>
    <w:rsid w:val="00E35989"/>
    <w:rsid w:val="00E364D4"/>
    <w:rsid w:val="00E3695C"/>
    <w:rsid w:val="00E40600"/>
    <w:rsid w:val="00E408B5"/>
    <w:rsid w:val="00E4128D"/>
    <w:rsid w:val="00E4196F"/>
    <w:rsid w:val="00E41B74"/>
    <w:rsid w:val="00E41FE5"/>
    <w:rsid w:val="00E42DC5"/>
    <w:rsid w:val="00E430BE"/>
    <w:rsid w:val="00E46D38"/>
    <w:rsid w:val="00E47BFA"/>
    <w:rsid w:val="00E50432"/>
    <w:rsid w:val="00E50594"/>
    <w:rsid w:val="00E51293"/>
    <w:rsid w:val="00E51559"/>
    <w:rsid w:val="00E521CE"/>
    <w:rsid w:val="00E52249"/>
    <w:rsid w:val="00E523F6"/>
    <w:rsid w:val="00E52E64"/>
    <w:rsid w:val="00E55228"/>
    <w:rsid w:val="00E55607"/>
    <w:rsid w:val="00E562BF"/>
    <w:rsid w:val="00E5697F"/>
    <w:rsid w:val="00E56B89"/>
    <w:rsid w:val="00E56D66"/>
    <w:rsid w:val="00E57783"/>
    <w:rsid w:val="00E6002C"/>
    <w:rsid w:val="00E607AB"/>
    <w:rsid w:val="00E6185F"/>
    <w:rsid w:val="00E6298E"/>
    <w:rsid w:val="00E62DFB"/>
    <w:rsid w:val="00E6394B"/>
    <w:rsid w:val="00E64DBE"/>
    <w:rsid w:val="00E66063"/>
    <w:rsid w:val="00E669BA"/>
    <w:rsid w:val="00E672D9"/>
    <w:rsid w:val="00E672EA"/>
    <w:rsid w:val="00E7020A"/>
    <w:rsid w:val="00E74476"/>
    <w:rsid w:val="00E75B83"/>
    <w:rsid w:val="00E77A2F"/>
    <w:rsid w:val="00E80511"/>
    <w:rsid w:val="00E81F37"/>
    <w:rsid w:val="00E822F7"/>
    <w:rsid w:val="00E82A1F"/>
    <w:rsid w:val="00E83D0E"/>
    <w:rsid w:val="00E83F84"/>
    <w:rsid w:val="00E8487A"/>
    <w:rsid w:val="00E85225"/>
    <w:rsid w:val="00E85244"/>
    <w:rsid w:val="00E86428"/>
    <w:rsid w:val="00E86544"/>
    <w:rsid w:val="00E86A9D"/>
    <w:rsid w:val="00E86FC3"/>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D8D"/>
    <w:rsid w:val="00EA4781"/>
    <w:rsid w:val="00EA5C65"/>
    <w:rsid w:val="00EA766E"/>
    <w:rsid w:val="00EB033C"/>
    <w:rsid w:val="00EB0ADD"/>
    <w:rsid w:val="00EB0F2F"/>
    <w:rsid w:val="00EB0F34"/>
    <w:rsid w:val="00EB1606"/>
    <w:rsid w:val="00EB21FF"/>
    <w:rsid w:val="00EB29A0"/>
    <w:rsid w:val="00EB428D"/>
    <w:rsid w:val="00EB43FD"/>
    <w:rsid w:val="00EB4693"/>
    <w:rsid w:val="00EB5603"/>
    <w:rsid w:val="00EB76ED"/>
    <w:rsid w:val="00EB7C71"/>
    <w:rsid w:val="00EB7F0E"/>
    <w:rsid w:val="00EC1209"/>
    <w:rsid w:val="00EC17D6"/>
    <w:rsid w:val="00EC2A65"/>
    <w:rsid w:val="00EC4C2E"/>
    <w:rsid w:val="00EC5061"/>
    <w:rsid w:val="00EC5B2E"/>
    <w:rsid w:val="00EC7F6B"/>
    <w:rsid w:val="00ED1891"/>
    <w:rsid w:val="00ED1E7A"/>
    <w:rsid w:val="00ED2185"/>
    <w:rsid w:val="00ED3057"/>
    <w:rsid w:val="00ED564A"/>
    <w:rsid w:val="00ED628D"/>
    <w:rsid w:val="00ED730E"/>
    <w:rsid w:val="00ED75A3"/>
    <w:rsid w:val="00EE18BA"/>
    <w:rsid w:val="00EE3210"/>
    <w:rsid w:val="00EE3E20"/>
    <w:rsid w:val="00EE4107"/>
    <w:rsid w:val="00EE4743"/>
    <w:rsid w:val="00EE5ED9"/>
    <w:rsid w:val="00EF10E0"/>
    <w:rsid w:val="00EF1281"/>
    <w:rsid w:val="00EF1976"/>
    <w:rsid w:val="00EF20E1"/>
    <w:rsid w:val="00EF216A"/>
    <w:rsid w:val="00EF2DA9"/>
    <w:rsid w:val="00EF3B1E"/>
    <w:rsid w:val="00EF407D"/>
    <w:rsid w:val="00EF4BA5"/>
    <w:rsid w:val="00EF67CC"/>
    <w:rsid w:val="00F0081C"/>
    <w:rsid w:val="00F01227"/>
    <w:rsid w:val="00F034B3"/>
    <w:rsid w:val="00F03B57"/>
    <w:rsid w:val="00F04576"/>
    <w:rsid w:val="00F05D65"/>
    <w:rsid w:val="00F068D7"/>
    <w:rsid w:val="00F07425"/>
    <w:rsid w:val="00F10C03"/>
    <w:rsid w:val="00F12BB2"/>
    <w:rsid w:val="00F13DC3"/>
    <w:rsid w:val="00F1469F"/>
    <w:rsid w:val="00F15339"/>
    <w:rsid w:val="00F1580A"/>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77C0"/>
    <w:rsid w:val="00F27A81"/>
    <w:rsid w:val="00F27D57"/>
    <w:rsid w:val="00F302B2"/>
    <w:rsid w:val="00F3044B"/>
    <w:rsid w:val="00F30D95"/>
    <w:rsid w:val="00F31451"/>
    <w:rsid w:val="00F33A0B"/>
    <w:rsid w:val="00F346C5"/>
    <w:rsid w:val="00F353B4"/>
    <w:rsid w:val="00F364E9"/>
    <w:rsid w:val="00F40DC5"/>
    <w:rsid w:val="00F41094"/>
    <w:rsid w:val="00F41F63"/>
    <w:rsid w:val="00F446F4"/>
    <w:rsid w:val="00F44B2D"/>
    <w:rsid w:val="00F45C3E"/>
    <w:rsid w:val="00F477EC"/>
    <w:rsid w:val="00F50E2F"/>
    <w:rsid w:val="00F511D9"/>
    <w:rsid w:val="00F5137E"/>
    <w:rsid w:val="00F53130"/>
    <w:rsid w:val="00F536FF"/>
    <w:rsid w:val="00F549E1"/>
    <w:rsid w:val="00F54A62"/>
    <w:rsid w:val="00F54D96"/>
    <w:rsid w:val="00F54F57"/>
    <w:rsid w:val="00F55F77"/>
    <w:rsid w:val="00F567C0"/>
    <w:rsid w:val="00F5680F"/>
    <w:rsid w:val="00F56B49"/>
    <w:rsid w:val="00F56B4F"/>
    <w:rsid w:val="00F57A00"/>
    <w:rsid w:val="00F61076"/>
    <w:rsid w:val="00F64351"/>
    <w:rsid w:val="00F64D56"/>
    <w:rsid w:val="00F6589B"/>
    <w:rsid w:val="00F661C4"/>
    <w:rsid w:val="00F66321"/>
    <w:rsid w:val="00F66D3C"/>
    <w:rsid w:val="00F66FAC"/>
    <w:rsid w:val="00F70E13"/>
    <w:rsid w:val="00F71059"/>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85C"/>
    <w:rsid w:val="00F85E7F"/>
    <w:rsid w:val="00F87EE1"/>
    <w:rsid w:val="00F921C7"/>
    <w:rsid w:val="00F92242"/>
    <w:rsid w:val="00F935FB"/>
    <w:rsid w:val="00F93D1B"/>
    <w:rsid w:val="00F94EC4"/>
    <w:rsid w:val="00F956B2"/>
    <w:rsid w:val="00F95CFE"/>
    <w:rsid w:val="00F971A0"/>
    <w:rsid w:val="00F977DD"/>
    <w:rsid w:val="00F97FD9"/>
    <w:rsid w:val="00FA0FC8"/>
    <w:rsid w:val="00FA17A0"/>
    <w:rsid w:val="00FA2A54"/>
    <w:rsid w:val="00FA2E09"/>
    <w:rsid w:val="00FA55D8"/>
    <w:rsid w:val="00FA5AEF"/>
    <w:rsid w:val="00FB4095"/>
    <w:rsid w:val="00FB461A"/>
    <w:rsid w:val="00FB4999"/>
    <w:rsid w:val="00FB4D9F"/>
    <w:rsid w:val="00FB4E34"/>
    <w:rsid w:val="00FB5E1A"/>
    <w:rsid w:val="00FB77C6"/>
    <w:rsid w:val="00FC5F8B"/>
    <w:rsid w:val="00FC67ED"/>
    <w:rsid w:val="00FC79B6"/>
    <w:rsid w:val="00FC7DF8"/>
    <w:rsid w:val="00FD14AC"/>
    <w:rsid w:val="00FD2706"/>
    <w:rsid w:val="00FD30A8"/>
    <w:rsid w:val="00FD3C7F"/>
    <w:rsid w:val="00FD523C"/>
    <w:rsid w:val="00FD5689"/>
    <w:rsid w:val="00FD67A9"/>
    <w:rsid w:val="00FD7D5B"/>
    <w:rsid w:val="00FE08FB"/>
    <w:rsid w:val="00FE3E66"/>
    <w:rsid w:val="00FE7023"/>
    <w:rsid w:val="00FE7502"/>
    <w:rsid w:val="00FF13E9"/>
    <w:rsid w:val="00FF266C"/>
    <w:rsid w:val="00FF2689"/>
    <w:rsid w:val="00FF38B1"/>
    <w:rsid w:val="00FF596C"/>
    <w:rsid w:val="00FF5B16"/>
    <w:rsid w:val="00FF5C8B"/>
    <w:rsid w:val="00FF6E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665</Words>
  <Characters>3793</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41</cp:revision>
  <cp:lastPrinted>2023-10-16T16:22:00Z</cp:lastPrinted>
  <dcterms:created xsi:type="dcterms:W3CDTF">2023-10-18T06:54:00Z</dcterms:created>
  <dcterms:modified xsi:type="dcterms:W3CDTF">2023-10-18T07:27:00Z</dcterms:modified>
  <dc:language>العربية</dc:language>
</cp:coreProperties>
</file>