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8B12" w14:textId="77777777" w:rsidR="0030790A" w:rsidRPr="003E0584" w:rsidRDefault="0030790A" w:rsidP="00682A09">
      <w:pPr>
        <w:ind w:firstLine="0"/>
        <w:jc w:val="center"/>
        <w:rPr>
          <w:rFonts w:cstheme="minorBidi"/>
          <w:b/>
          <w:bCs/>
          <w:rtl/>
        </w:rPr>
      </w:pPr>
    </w:p>
    <w:p w14:paraId="70D65E8A" w14:textId="2ADF5E81" w:rsidR="00E83D0E" w:rsidRPr="00132FE3" w:rsidRDefault="00E83D0E" w:rsidP="00682A09">
      <w:pPr>
        <w:ind w:firstLine="0"/>
        <w:jc w:val="center"/>
        <w:rPr>
          <w:b/>
          <w:bCs/>
          <w:rtl/>
        </w:rPr>
      </w:pPr>
      <w:r w:rsidRPr="00132FE3">
        <w:rPr>
          <w:b/>
          <w:bCs/>
          <w:rtl/>
        </w:rPr>
        <w:t>بسم الله الرحمن الرحيم</w:t>
      </w:r>
    </w:p>
    <w:p w14:paraId="1EC622DA" w14:textId="505F5D5C"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758D771F" w14:textId="53C0B2F2" w:rsidR="00B9504F" w:rsidRPr="00B9504F" w:rsidRDefault="00B9504F" w:rsidP="00F44B2D">
      <w:pPr>
        <w:rPr>
          <w:rFonts w:hint="cs"/>
          <w:b/>
          <w:bCs/>
          <w:sz w:val="24"/>
          <w:szCs w:val="24"/>
          <w:rtl/>
        </w:rPr>
      </w:pPr>
      <w:r w:rsidRPr="00B9504F">
        <w:rPr>
          <w:rFonts w:hint="cs"/>
          <w:b/>
          <w:bCs/>
          <w:sz w:val="24"/>
          <w:szCs w:val="24"/>
          <w:rtl/>
        </w:rPr>
        <w:t>خلا</w:t>
      </w:r>
      <w:r w:rsidRPr="00B9504F">
        <w:rPr>
          <w:rFonts w:hint="cs"/>
          <w:b/>
          <w:bCs/>
          <w:sz w:val="24"/>
          <w:szCs w:val="24"/>
          <w:rtl/>
          <w:lang w:bidi="fa-IR"/>
        </w:rPr>
        <w:t>ص</w:t>
      </w:r>
      <w:r w:rsidRPr="00B9504F">
        <w:rPr>
          <w:rFonts w:hint="cs"/>
          <w:b/>
          <w:bCs/>
          <w:sz w:val="24"/>
          <w:szCs w:val="24"/>
          <w:rtl/>
        </w:rPr>
        <w:t xml:space="preserve">ة </w:t>
      </w:r>
      <w:r w:rsidR="00FF6A43">
        <w:rPr>
          <w:rFonts w:hint="cs"/>
          <w:b/>
          <w:bCs/>
          <w:sz w:val="24"/>
          <w:szCs w:val="24"/>
          <w:rtl/>
        </w:rPr>
        <w:t>الدرس السابق</w:t>
      </w:r>
    </w:p>
    <w:p w14:paraId="30809682" w14:textId="77777777" w:rsidR="0016528F" w:rsidRDefault="0016528F" w:rsidP="0016528F">
      <w:pPr>
        <w:rPr>
          <w:rtl/>
        </w:rPr>
      </w:pPr>
      <w:r>
        <w:rPr>
          <w:rFonts w:cs="Calibri"/>
          <w:rtl/>
        </w:rPr>
        <w:t>بدأنا بذكر المناقشات التي أطرحها أستاذنا الشهيد رضوان الله تعالى عليه على مباني الأربعة التي يبتني عليها بيان المحقّق النائينيّ في بحث عدم وجوب الاجتناب عن ملاقي أحد طرفي العلم الإجماليّ.</w:t>
      </w:r>
    </w:p>
    <w:p w14:paraId="307C00B6" w14:textId="1E558573" w:rsidR="0016528F" w:rsidRDefault="0016528F" w:rsidP="00B9504F">
      <w:pPr>
        <w:rPr>
          <w:rFonts w:cs="Calibri"/>
          <w:rtl/>
        </w:rPr>
      </w:pPr>
      <w:r>
        <w:rPr>
          <w:rFonts w:cs="Calibri"/>
          <w:rtl/>
        </w:rPr>
        <w:t>وقلنا إنّ المناقشة الأولى هي أنّا لا نوافق على صحّة ما جاء في المبنى الأوّل من هذه المباني الأربعة أي دعوى انحلال العلم الإجماليّ بقيام منجّز سابق في أحد طرفيه.</w:t>
      </w:r>
      <w:r w:rsidR="00B9504F">
        <w:rPr>
          <w:rFonts w:hint="cs"/>
          <w:rtl/>
        </w:rPr>
        <w:t xml:space="preserve"> </w:t>
      </w:r>
      <w:r>
        <w:rPr>
          <w:rFonts w:cs="Calibri"/>
          <w:rtl/>
        </w:rPr>
        <w:t>وحو</w:t>
      </w:r>
      <w:r w:rsidR="00B9504F">
        <w:rPr>
          <w:rFonts w:cs="Calibri" w:hint="cs"/>
          <w:rtl/>
        </w:rPr>
        <w:t>ّ</w:t>
      </w:r>
      <w:r>
        <w:rPr>
          <w:rFonts w:cs="Calibri"/>
          <w:rtl/>
        </w:rPr>
        <w:t xml:space="preserve">ل أستاذنا الشهيد </w:t>
      </w:r>
      <w:r w:rsidR="00B9504F">
        <w:rPr>
          <w:rFonts w:cs="Calibri" w:hint="cs"/>
          <w:rtl/>
        </w:rPr>
        <w:t xml:space="preserve">هذه </w:t>
      </w:r>
      <w:r>
        <w:rPr>
          <w:rFonts w:cs="Calibri"/>
          <w:rtl/>
        </w:rPr>
        <w:t xml:space="preserve">المناقشة إلى الأبحاث السابقة. واحتملنا أن يكون المراد بذلك ما سبق من أنّ منجّزيّة العلم الإجماليّ مقارنة في الرتبة لنفس </w:t>
      </w:r>
      <w:r w:rsidR="00B9504F">
        <w:rPr>
          <w:rFonts w:cs="Calibri" w:hint="cs"/>
          <w:rtl/>
        </w:rPr>
        <w:t>ا</w:t>
      </w:r>
      <w:r>
        <w:rPr>
          <w:rFonts w:cs="Calibri"/>
          <w:rtl/>
        </w:rPr>
        <w:t>لعلم الإجماليّ الثاني</w:t>
      </w:r>
      <w:r w:rsidR="00B9504F">
        <w:rPr>
          <w:rFonts w:cs="Calibri" w:hint="cs"/>
          <w:rtl/>
        </w:rPr>
        <w:t xml:space="preserve">، </w:t>
      </w:r>
      <w:r>
        <w:rPr>
          <w:rFonts w:cs="Calibri"/>
          <w:rtl/>
        </w:rPr>
        <w:t>ولعلّه يمكن أن نطرح احتمالا</w:t>
      </w:r>
      <w:r w:rsidR="00B9504F">
        <w:rPr>
          <w:rFonts w:cs="Calibri" w:hint="cs"/>
          <w:rtl/>
        </w:rPr>
        <w:t>ً</w:t>
      </w:r>
      <w:r>
        <w:rPr>
          <w:rFonts w:cs="Calibri"/>
          <w:rtl/>
        </w:rPr>
        <w:t xml:space="preserve"> ثانيا</w:t>
      </w:r>
      <w:r w:rsidR="00B9504F">
        <w:rPr>
          <w:rFonts w:cs="Calibri" w:hint="cs"/>
          <w:rtl/>
        </w:rPr>
        <w:t>ً</w:t>
      </w:r>
      <w:r>
        <w:rPr>
          <w:rFonts w:cs="Calibri"/>
          <w:rtl/>
        </w:rPr>
        <w:t xml:space="preserve"> من أنّ مراده ما سبق طَرْحه منه كإشكال ثان على المحققّ العراقيّ وحاصله أنّ المنجّزين ليسا هما العلمين الإجماليّين أي العلم الإجماليّ بنجاسة إمّا ألف أو باء والعلم الإجماليّ بنجاسة إمّا باء أو الثوب؛ لأنّ النجاسة حكم وضعيّ والحكم الوضعيّ غير صالح للتنجيز وإنّما تنجّز الأحكام التكليفيّ المترتّبة على النجاسة، فإنّ العلمين الإجماليّين المنجّزين عبارة عمّا يتولّد من هذين العلمين الإجماليّين من العلم الإجماليّ بالأحكام التكليفيّة المترتّبة على نجاسة إمّا في ألف </w:t>
      </w:r>
      <w:r w:rsidR="007B2598">
        <w:rPr>
          <w:rFonts w:cs="Calibri" w:hint="cs"/>
          <w:rtl/>
        </w:rPr>
        <w:t>أ</w:t>
      </w:r>
      <w:r>
        <w:rPr>
          <w:rFonts w:cs="Calibri"/>
          <w:rtl/>
        </w:rPr>
        <w:t>و</w:t>
      </w:r>
      <w:r w:rsidR="007B2598">
        <w:rPr>
          <w:rFonts w:cs="Calibri" w:hint="cs"/>
          <w:rtl/>
        </w:rPr>
        <w:t xml:space="preserve"> </w:t>
      </w:r>
      <w:r>
        <w:rPr>
          <w:rFonts w:cs="Calibri"/>
          <w:rtl/>
        </w:rPr>
        <w:t>باء والعلم الإجماليّ بالأحكام التكليفيّة المترتّبة على نجاسة إمّا باء أو الثوب، وهذان العلمان الإجماليّان المولودان هما في رتبة واحدة، ووضحّ أستاذنا الشهيد كيفيّة إثبات كونهما في رتبة واحدة.</w:t>
      </w:r>
    </w:p>
    <w:p w14:paraId="51ED5528" w14:textId="6B2F641D" w:rsidR="00B5407C" w:rsidRPr="00B5407C" w:rsidRDefault="00B5407C" w:rsidP="00B9504F">
      <w:pPr>
        <w:rPr>
          <w:b/>
          <w:bCs/>
          <w:sz w:val="24"/>
          <w:szCs w:val="24"/>
          <w:rtl/>
        </w:rPr>
      </w:pPr>
      <w:r w:rsidRPr="00B5407C">
        <w:rPr>
          <w:rFonts w:cs="Calibri" w:hint="cs"/>
          <w:b/>
          <w:bCs/>
          <w:sz w:val="24"/>
          <w:szCs w:val="24"/>
          <w:rtl/>
        </w:rPr>
        <w:t>المناقشة الثانية</w:t>
      </w:r>
      <w:r w:rsidR="005C405F">
        <w:rPr>
          <w:rFonts w:hint="cs"/>
          <w:b/>
          <w:bCs/>
          <w:sz w:val="24"/>
          <w:szCs w:val="24"/>
          <w:rtl/>
        </w:rPr>
        <w:t>، وهي تجري في المبنى الثالث من المباني الأربعة</w:t>
      </w:r>
    </w:p>
    <w:p w14:paraId="4ECFE216" w14:textId="77777777" w:rsidR="006A7963" w:rsidRDefault="0016528F" w:rsidP="0016528F">
      <w:pPr>
        <w:rPr>
          <w:rFonts w:cs="Calibri"/>
          <w:rtl/>
        </w:rPr>
      </w:pPr>
      <w:r>
        <w:rPr>
          <w:rFonts w:cs="Calibri"/>
          <w:rtl/>
        </w:rPr>
        <w:t xml:space="preserve">وعلى كلّ حال نتحوّل إلى المناقشة الثانية، فيقول فيها إنّا لو سلّمنا المبنى الأوّل </w:t>
      </w:r>
      <w:r w:rsidR="00B5407C">
        <w:rPr>
          <w:rFonts w:cs="Calibri"/>
          <w:rtl/>
        </w:rPr>
        <w:t>–</w:t>
      </w:r>
      <w:r>
        <w:rPr>
          <w:rFonts w:cs="Calibri"/>
          <w:rtl/>
        </w:rPr>
        <w:t xml:space="preserve"> من أنّه إذا تعلّق تنجيز سابق على علم إجماليّ، يوجب ذلك انحلال هذا العلم الإجماليّ المتأخّر – ولكن بناء على التسليم بهذا المبنى وخصوصا</w:t>
      </w:r>
      <w:r w:rsidR="002A683F">
        <w:rPr>
          <w:rFonts w:cs="Calibri" w:hint="cs"/>
          <w:rtl/>
        </w:rPr>
        <w:t>ً</w:t>
      </w:r>
      <w:r>
        <w:rPr>
          <w:rFonts w:cs="Calibri"/>
          <w:rtl/>
        </w:rPr>
        <w:t xml:space="preserve"> بصياغته الضيائيّة </w:t>
      </w:r>
      <w:r w:rsidR="002A683F">
        <w:rPr>
          <w:rFonts w:cs="Calibri" w:hint="cs"/>
          <w:rtl/>
        </w:rPr>
        <w:t xml:space="preserve">(أي </w:t>
      </w:r>
      <w:r>
        <w:rPr>
          <w:rFonts w:cs="Calibri"/>
          <w:rtl/>
        </w:rPr>
        <w:t>صياغة المحقّق العراقيّ رضوان الله تعالى عليه</w:t>
      </w:r>
      <w:r w:rsidR="002A683F">
        <w:rPr>
          <w:rFonts w:cs="Calibri" w:hint="cs"/>
          <w:rtl/>
        </w:rPr>
        <w:t>)</w:t>
      </w:r>
      <w:r>
        <w:rPr>
          <w:rFonts w:cs="Calibri"/>
          <w:rtl/>
        </w:rPr>
        <w:t xml:space="preserve"> فلا يبقى مجال لما جاء في المبنى الثالث من هذه المباني الأربعة من كون العبرة بالتقدّم والتأخّر في المعلومين لا في العلمين؛ وذلك لأنّ التنجيز </w:t>
      </w:r>
      <w:r w:rsidR="00B2245C">
        <w:rPr>
          <w:rFonts w:cs="Calibri" w:hint="cs"/>
          <w:rtl/>
        </w:rPr>
        <w:t>أثر</w:t>
      </w:r>
      <w:r>
        <w:rPr>
          <w:rFonts w:cs="Calibri"/>
          <w:rtl/>
        </w:rPr>
        <w:t xml:space="preserve"> </w:t>
      </w:r>
      <w:r w:rsidR="00B2245C">
        <w:rPr>
          <w:rFonts w:cs="Calibri" w:hint="cs"/>
          <w:rtl/>
        </w:rPr>
        <w:t>ل</w:t>
      </w:r>
      <w:r>
        <w:rPr>
          <w:rFonts w:cs="Calibri"/>
          <w:rtl/>
        </w:rPr>
        <w:t xml:space="preserve">لعلم لا </w:t>
      </w:r>
      <w:r w:rsidR="00B2245C">
        <w:rPr>
          <w:rFonts w:cs="Calibri" w:hint="cs"/>
          <w:rtl/>
        </w:rPr>
        <w:t>ل</w:t>
      </w:r>
      <w:r>
        <w:rPr>
          <w:rFonts w:cs="Calibri"/>
          <w:rtl/>
        </w:rPr>
        <w:t xml:space="preserve">لموضوع، فإنّه </w:t>
      </w:r>
      <w:r w:rsidR="00FE0EC7">
        <w:rPr>
          <w:rFonts w:cs="Calibri" w:hint="cs"/>
          <w:rtl/>
        </w:rPr>
        <w:t>أثر</w:t>
      </w:r>
      <w:r>
        <w:rPr>
          <w:rFonts w:cs="Calibri"/>
          <w:rtl/>
        </w:rPr>
        <w:t xml:space="preserve"> </w:t>
      </w:r>
      <w:r w:rsidR="00FE0EC7">
        <w:rPr>
          <w:rFonts w:cs="Calibri" w:hint="cs"/>
          <w:rtl/>
        </w:rPr>
        <w:t>ل</w:t>
      </w:r>
      <w:r>
        <w:rPr>
          <w:rFonts w:cs="Calibri"/>
          <w:rtl/>
        </w:rPr>
        <w:t>لعلمين الإجماليّين</w:t>
      </w:r>
      <w:r w:rsidR="006A7963">
        <w:rPr>
          <w:rFonts w:cs="Calibri" w:hint="cs"/>
          <w:rtl/>
        </w:rPr>
        <w:t>!</w:t>
      </w:r>
    </w:p>
    <w:p w14:paraId="20340EBA" w14:textId="723072F3" w:rsidR="0016528F" w:rsidRDefault="0016528F" w:rsidP="0016528F">
      <w:pPr>
        <w:rPr>
          <w:rtl/>
        </w:rPr>
      </w:pPr>
      <w:r>
        <w:rPr>
          <w:rFonts w:cs="Calibri"/>
          <w:rtl/>
        </w:rPr>
        <w:t>ف</w:t>
      </w:r>
      <w:r w:rsidR="00584F16">
        <w:rPr>
          <w:rFonts w:cs="Calibri" w:hint="cs"/>
          <w:rtl/>
        </w:rPr>
        <w:t>متى نقول</w:t>
      </w:r>
      <w:r>
        <w:rPr>
          <w:rFonts w:cs="Calibri"/>
          <w:rtl/>
        </w:rPr>
        <w:t xml:space="preserve"> </w:t>
      </w:r>
      <w:r w:rsidR="00584F16">
        <w:rPr>
          <w:rFonts w:cs="Calibri" w:hint="cs"/>
          <w:rtl/>
        </w:rPr>
        <w:t>«</w:t>
      </w:r>
      <w:r>
        <w:rPr>
          <w:rFonts w:cs="Calibri"/>
          <w:rtl/>
        </w:rPr>
        <w:t>إذا تنجّز الحكم بمنجّز سابق</w:t>
      </w:r>
      <w:r w:rsidR="00630FE9">
        <w:rPr>
          <w:rFonts w:cs="Calibri" w:hint="cs"/>
          <w:rtl/>
        </w:rPr>
        <w:t xml:space="preserve"> ...</w:t>
      </w:r>
      <w:r w:rsidR="00584F16">
        <w:rPr>
          <w:rFonts w:cs="Calibri" w:hint="cs"/>
          <w:rtl/>
        </w:rPr>
        <w:t xml:space="preserve">» </w:t>
      </w:r>
      <w:proofErr w:type="spellStart"/>
      <w:r w:rsidR="00584F16">
        <w:rPr>
          <w:rFonts w:cs="Calibri" w:hint="cs"/>
          <w:rtl/>
        </w:rPr>
        <w:t>فـ«المنجّز</w:t>
      </w:r>
      <w:proofErr w:type="spellEnd"/>
      <w:r w:rsidR="00584F16">
        <w:rPr>
          <w:rFonts w:cs="Calibri" w:hint="cs"/>
          <w:rtl/>
        </w:rPr>
        <w:t xml:space="preserve"> السابق»</w:t>
      </w:r>
      <w:r>
        <w:rPr>
          <w:rFonts w:cs="Calibri"/>
          <w:rtl/>
        </w:rPr>
        <w:t xml:space="preserve"> يعني </w:t>
      </w:r>
      <w:r w:rsidR="00584F16">
        <w:rPr>
          <w:rFonts w:cs="Calibri" w:hint="cs"/>
          <w:rtl/>
        </w:rPr>
        <w:t>«</w:t>
      </w:r>
      <w:r>
        <w:rPr>
          <w:rFonts w:cs="Calibri"/>
          <w:rtl/>
        </w:rPr>
        <w:t>العلم الإجماليّ</w:t>
      </w:r>
      <w:r w:rsidR="00603D45">
        <w:rPr>
          <w:rFonts w:cs="Calibri"/>
          <w:rtl/>
        </w:rPr>
        <w:t xml:space="preserve"> </w:t>
      </w:r>
      <w:r w:rsidR="00603D45">
        <w:rPr>
          <w:rFonts w:cs="Calibri" w:hint="cs"/>
          <w:rtl/>
        </w:rPr>
        <w:t>[السابق]</w:t>
      </w:r>
      <w:r w:rsidR="00584F16">
        <w:rPr>
          <w:rFonts w:cs="Calibri" w:hint="cs"/>
          <w:rtl/>
        </w:rPr>
        <w:t>»</w:t>
      </w:r>
      <w:r w:rsidR="00603D45">
        <w:rPr>
          <w:rFonts w:cs="Calibri" w:hint="cs"/>
          <w:rtl/>
        </w:rPr>
        <w:t xml:space="preserve"> </w:t>
      </w:r>
      <w:r>
        <w:rPr>
          <w:rFonts w:cs="Calibri"/>
          <w:rtl/>
        </w:rPr>
        <w:t xml:space="preserve">لا </w:t>
      </w:r>
      <w:r w:rsidR="00584F16">
        <w:rPr>
          <w:rFonts w:cs="Calibri" w:hint="cs"/>
          <w:rtl/>
        </w:rPr>
        <w:t>«ال</w:t>
      </w:r>
      <w:r>
        <w:rPr>
          <w:rFonts w:cs="Calibri"/>
          <w:rtl/>
        </w:rPr>
        <w:t>معلوم</w:t>
      </w:r>
      <w:r w:rsidR="00603D45">
        <w:rPr>
          <w:rFonts w:cs="Calibri"/>
          <w:rtl/>
        </w:rPr>
        <w:t xml:space="preserve"> </w:t>
      </w:r>
      <w:r w:rsidR="00603D45">
        <w:rPr>
          <w:rFonts w:cs="Calibri" w:hint="cs"/>
          <w:rtl/>
        </w:rPr>
        <w:t>ال</w:t>
      </w:r>
      <w:r w:rsidR="00603D45">
        <w:rPr>
          <w:rFonts w:cs="Calibri"/>
          <w:rtl/>
        </w:rPr>
        <w:t>سابق</w:t>
      </w:r>
      <w:r w:rsidR="00584F16">
        <w:rPr>
          <w:rFonts w:cs="Calibri" w:hint="cs"/>
          <w:rtl/>
        </w:rPr>
        <w:t>»</w:t>
      </w:r>
      <w:r w:rsidR="002E0FB7">
        <w:rPr>
          <w:rFonts w:cs="Calibri" w:hint="cs"/>
          <w:rtl/>
        </w:rPr>
        <w:t>.</w:t>
      </w:r>
      <w:r>
        <w:rPr>
          <w:rFonts w:cs="Calibri"/>
          <w:rtl/>
        </w:rPr>
        <w:t xml:space="preserve"> فإنّ المعلومين لا ينجّز أحدهما الآخر وإنّما العلمان هما اللذان ينجّزان التكليف</w:t>
      </w:r>
      <w:r w:rsidR="002E0FB7">
        <w:rPr>
          <w:rFonts w:cs="Calibri" w:hint="cs"/>
          <w:rtl/>
        </w:rPr>
        <w:t>.</w:t>
      </w:r>
      <w:r>
        <w:rPr>
          <w:rFonts w:cs="Calibri"/>
          <w:rtl/>
        </w:rPr>
        <w:t xml:space="preserve"> ف</w:t>
      </w:r>
      <w:r w:rsidR="0058231C">
        <w:rPr>
          <w:rFonts w:cs="Calibri" w:hint="cs"/>
          <w:rtl/>
        </w:rPr>
        <w:t xml:space="preserve">ـ[يكون المعنى أنّه] </w:t>
      </w:r>
      <w:r>
        <w:rPr>
          <w:rFonts w:cs="Calibri"/>
          <w:rtl/>
        </w:rPr>
        <w:t>إذا تعلّق تنجيز سابق بما نجّزه العلم الإجماليّ الثاني فهذا العلم الإجماليّ الثاني ي</w:t>
      </w:r>
      <w:r w:rsidR="0058231C">
        <w:rPr>
          <w:rFonts w:cs="Calibri" w:hint="cs"/>
          <w:rtl/>
        </w:rPr>
        <w:t>َ</w:t>
      </w:r>
      <w:r>
        <w:rPr>
          <w:rFonts w:cs="Calibri"/>
          <w:rtl/>
        </w:rPr>
        <w:t>بطل تنجيز</w:t>
      </w:r>
      <w:r w:rsidR="0058231C">
        <w:rPr>
          <w:rFonts w:cs="Calibri" w:hint="cs"/>
          <w:rtl/>
        </w:rPr>
        <w:t>ُ</w:t>
      </w:r>
      <w:r>
        <w:rPr>
          <w:rFonts w:cs="Calibri"/>
          <w:rtl/>
        </w:rPr>
        <w:t xml:space="preserve">ه؛ لعدم إمكان اجتماع </w:t>
      </w:r>
      <w:proofErr w:type="spellStart"/>
      <w:r>
        <w:rPr>
          <w:rFonts w:cs="Calibri"/>
          <w:rtl/>
        </w:rPr>
        <w:t>التنجيزين</w:t>
      </w:r>
      <w:proofErr w:type="spellEnd"/>
      <w:r>
        <w:rPr>
          <w:rFonts w:cs="Calibri"/>
          <w:rtl/>
        </w:rPr>
        <w:t xml:space="preserve"> على شيء واحد بحسب صياغة المحقّق العراقيّ</w:t>
      </w:r>
      <w:r w:rsidR="00521F8D">
        <w:rPr>
          <w:rFonts w:cs="Calibri" w:hint="cs"/>
          <w:rtl/>
        </w:rPr>
        <w:t>.</w:t>
      </w:r>
      <w:r>
        <w:rPr>
          <w:rFonts w:cs="Calibri"/>
          <w:rtl/>
        </w:rPr>
        <w:t xml:space="preserve"> ونحن احتملنا – أي أستاذنا الشهيد</w:t>
      </w:r>
      <w:r w:rsidR="00521F8D">
        <w:rPr>
          <w:rFonts w:cs="Calibri" w:hint="cs"/>
          <w:rtl/>
        </w:rPr>
        <w:t xml:space="preserve"> احتمل</w:t>
      </w:r>
      <w:r>
        <w:rPr>
          <w:rFonts w:cs="Calibri"/>
          <w:rtl/>
        </w:rPr>
        <w:t xml:space="preserve"> – أن يكون مراد المحقّق النائينيّ بقوله لا بدّ من أن يكون علما</w:t>
      </w:r>
      <w:r w:rsidR="001C7779">
        <w:rPr>
          <w:rFonts w:cs="Calibri" w:hint="cs"/>
          <w:rtl/>
        </w:rPr>
        <w:t>ً</w:t>
      </w:r>
      <w:r>
        <w:rPr>
          <w:rFonts w:cs="Calibri"/>
          <w:rtl/>
        </w:rPr>
        <w:t xml:space="preserve"> بالحدوث لا بالبقاء، هو ما عبّر عنه المحقّق العراقيّ بأنّه لا بدّ من أل</w:t>
      </w:r>
      <w:r w:rsidR="007D4BC9">
        <w:rPr>
          <w:rFonts w:cs="Calibri" w:hint="cs"/>
          <w:rtl/>
        </w:rPr>
        <w:t>ّ</w:t>
      </w:r>
      <w:r>
        <w:rPr>
          <w:rFonts w:cs="Calibri"/>
          <w:rtl/>
        </w:rPr>
        <w:t>ا يكون منجّزا</w:t>
      </w:r>
      <w:r w:rsidR="001C7779">
        <w:rPr>
          <w:rFonts w:cs="Calibri" w:hint="cs"/>
          <w:rtl/>
        </w:rPr>
        <w:t>ً</w:t>
      </w:r>
      <w:r>
        <w:rPr>
          <w:rFonts w:cs="Calibri"/>
          <w:rtl/>
        </w:rPr>
        <w:t xml:space="preserve"> بمنجّز سابق، فبناء على دمج الصياغتين أحدهما بالآخر نقول سوف لا يتمّ اشتراط كون الترتّب بين المعلومين</w:t>
      </w:r>
      <w:r w:rsidR="001C7779">
        <w:rPr>
          <w:rFonts w:cs="Calibri" w:hint="cs"/>
          <w:rtl/>
        </w:rPr>
        <w:t>،</w:t>
      </w:r>
      <w:r>
        <w:rPr>
          <w:rFonts w:cs="Calibri"/>
          <w:rtl/>
        </w:rPr>
        <w:t xml:space="preserve"> بل لا بدّ من أن نقول بالترتّب بين العلم</w:t>
      </w:r>
      <w:r w:rsidR="001C7779">
        <w:rPr>
          <w:rFonts w:cs="Calibri" w:hint="cs"/>
          <w:rtl/>
        </w:rPr>
        <w:t>ي</w:t>
      </w:r>
      <w:r>
        <w:rPr>
          <w:rFonts w:cs="Calibri"/>
          <w:rtl/>
        </w:rPr>
        <w:t>ن؛ لأنّ المنجّز هو العلم لا المعلوم.</w:t>
      </w:r>
    </w:p>
    <w:p w14:paraId="77D68B22" w14:textId="0825A96D" w:rsidR="00CD70FE" w:rsidRDefault="0016528F" w:rsidP="0016528F">
      <w:pPr>
        <w:rPr>
          <w:rtl/>
        </w:rPr>
      </w:pPr>
      <w:r>
        <w:rPr>
          <w:rFonts w:cs="Calibri"/>
          <w:rtl/>
        </w:rPr>
        <w:t>والحمد لله ربّ العالمين.</w:t>
      </w:r>
    </w:p>
    <w:sectPr w:rsidR="00CD70FE"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5C5B1" w14:textId="77777777" w:rsidR="003B0111" w:rsidRDefault="003B0111" w:rsidP="007800A5">
      <w:r>
        <w:separator/>
      </w:r>
    </w:p>
  </w:endnote>
  <w:endnote w:type="continuationSeparator" w:id="0">
    <w:p w14:paraId="64AB01E2" w14:textId="77777777" w:rsidR="003B0111" w:rsidRDefault="003B0111"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BA472" w14:textId="77777777" w:rsidR="003B0111" w:rsidRDefault="003B0111" w:rsidP="007800A5">
      <w:r>
        <w:separator/>
      </w:r>
    </w:p>
  </w:footnote>
  <w:footnote w:type="continuationSeparator" w:id="0">
    <w:p w14:paraId="05396CC3" w14:textId="77777777" w:rsidR="003B0111" w:rsidRDefault="003B0111"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4ECA9E9F" w:rsidR="005C6485" w:rsidRPr="00E87D9D" w:rsidRDefault="004A2C9B" w:rsidP="00F03B57">
    <w:pPr>
      <w:ind w:firstLine="0"/>
      <w:rPr>
        <w:sz w:val="18"/>
        <w:szCs w:val="18"/>
        <w:rtl/>
      </w:rPr>
    </w:pPr>
    <w:r>
      <w:rPr>
        <w:rFonts w:hint="cs"/>
        <w:sz w:val="18"/>
        <w:szCs w:val="18"/>
        <w:rtl/>
      </w:rPr>
      <w:t>1</w:t>
    </w:r>
    <w:r w:rsidR="00CD70FE">
      <w:rPr>
        <w:rFonts w:hint="cs"/>
        <w:sz w:val="18"/>
        <w:szCs w:val="18"/>
        <w:rtl/>
      </w:rPr>
      <w:t>2</w:t>
    </w:r>
    <w:r w:rsidR="00D61D0C">
      <w:rPr>
        <w:rFonts w:hint="cs"/>
        <w:sz w:val="18"/>
        <w:szCs w:val="18"/>
        <w:rtl/>
      </w:rPr>
      <w:t xml:space="preserve"> </w:t>
    </w:r>
    <w:r w:rsidR="00F26BA0">
      <w:rPr>
        <w:rFonts w:hint="cs"/>
        <w:sz w:val="18"/>
        <w:szCs w:val="18"/>
        <w:rtl/>
      </w:rPr>
      <w:t>جمادى الأولى</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2AC1"/>
    <w:rsid w:val="00003529"/>
    <w:rsid w:val="00004183"/>
    <w:rsid w:val="00005A2C"/>
    <w:rsid w:val="000072F1"/>
    <w:rsid w:val="00010434"/>
    <w:rsid w:val="000116A3"/>
    <w:rsid w:val="0001448C"/>
    <w:rsid w:val="000151C2"/>
    <w:rsid w:val="00020373"/>
    <w:rsid w:val="00021CA6"/>
    <w:rsid w:val="000223AA"/>
    <w:rsid w:val="00022B90"/>
    <w:rsid w:val="00024855"/>
    <w:rsid w:val="00024F9C"/>
    <w:rsid w:val="00025F36"/>
    <w:rsid w:val="00026102"/>
    <w:rsid w:val="000265EA"/>
    <w:rsid w:val="00026979"/>
    <w:rsid w:val="00026F56"/>
    <w:rsid w:val="00027597"/>
    <w:rsid w:val="00027AD2"/>
    <w:rsid w:val="00030CDC"/>
    <w:rsid w:val="000338BA"/>
    <w:rsid w:val="00034227"/>
    <w:rsid w:val="00034766"/>
    <w:rsid w:val="00034BCC"/>
    <w:rsid w:val="0003596B"/>
    <w:rsid w:val="0003651D"/>
    <w:rsid w:val="00036C97"/>
    <w:rsid w:val="000375C3"/>
    <w:rsid w:val="000376DC"/>
    <w:rsid w:val="000412D8"/>
    <w:rsid w:val="00041601"/>
    <w:rsid w:val="000438F4"/>
    <w:rsid w:val="00044531"/>
    <w:rsid w:val="000446F5"/>
    <w:rsid w:val="00046FF6"/>
    <w:rsid w:val="00047282"/>
    <w:rsid w:val="00047329"/>
    <w:rsid w:val="000476AC"/>
    <w:rsid w:val="000504EE"/>
    <w:rsid w:val="0005056D"/>
    <w:rsid w:val="000530F8"/>
    <w:rsid w:val="0005324C"/>
    <w:rsid w:val="00053E87"/>
    <w:rsid w:val="00053F38"/>
    <w:rsid w:val="00054C07"/>
    <w:rsid w:val="00054D63"/>
    <w:rsid w:val="00056BF2"/>
    <w:rsid w:val="00057077"/>
    <w:rsid w:val="00057269"/>
    <w:rsid w:val="00057C05"/>
    <w:rsid w:val="00061DA3"/>
    <w:rsid w:val="000642CF"/>
    <w:rsid w:val="00064ED8"/>
    <w:rsid w:val="00064FFB"/>
    <w:rsid w:val="000709A3"/>
    <w:rsid w:val="00070C33"/>
    <w:rsid w:val="00071C32"/>
    <w:rsid w:val="00073481"/>
    <w:rsid w:val="000734A7"/>
    <w:rsid w:val="00073C5D"/>
    <w:rsid w:val="00073E61"/>
    <w:rsid w:val="000741EA"/>
    <w:rsid w:val="00074598"/>
    <w:rsid w:val="00074A1F"/>
    <w:rsid w:val="00075AA9"/>
    <w:rsid w:val="00077A3A"/>
    <w:rsid w:val="00080952"/>
    <w:rsid w:val="00080E3F"/>
    <w:rsid w:val="00080E7F"/>
    <w:rsid w:val="00080F32"/>
    <w:rsid w:val="00084113"/>
    <w:rsid w:val="000841D0"/>
    <w:rsid w:val="00084C47"/>
    <w:rsid w:val="0008681E"/>
    <w:rsid w:val="00086902"/>
    <w:rsid w:val="000869C6"/>
    <w:rsid w:val="00086E78"/>
    <w:rsid w:val="00090387"/>
    <w:rsid w:val="00090626"/>
    <w:rsid w:val="00090B4F"/>
    <w:rsid w:val="00091866"/>
    <w:rsid w:val="0009395B"/>
    <w:rsid w:val="00094011"/>
    <w:rsid w:val="000960C4"/>
    <w:rsid w:val="00096571"/>
    <w:rsid w:val="000970E8"/>
    <w:rsid w:val="00097E9E"/>
    <w:rsid w:val="000A0138"/>
    <w:rsid w:val="000A0624"/>
    <w:rsid w:val="000A09CB"/>
    <w:rsid w:val="000A0BBC"/>
    <w:rsid w:val="000A2AAA"/>
    <w:rsid w:val="000A3EE6"/>
    <w:rsid w:val="000A46B3"/>
    <w:rsid w:val="000A4C39"/>
    <w:rsid w:val="000A64E4"/>
    <w:rsid w:val="000B0086"/>
    <w:rsid w:val="000B1C0F"/>
    <w:rsid w:val="000B1C40"/>
    <w:rsid w:val="000B23EA"/>
    <w:rsid w:val="000B375E"/>
    <w:rsid w:val="000B3A66"/>
    <w:rsid w:val="000B4AF2"/>
    <w:rsid w:val="000B4EEF"/>
    <w:rsid w:val="000B4F92"/>
    <w:rsid w:val="000B5547"/>
    <w:rsid w:val="000B669D"/>
    <w:rsid w:val="000B6BB4"/>
    <w:rsid w:val="000B74A9"/>
    <w:rsid w:val="000C00EB"/>
    <w:rsid w:val="000C1869"/>
    <w:rsid w:val="000C2CD2"/>
    <w:rsid w:val="000C36E5"/>
    <w:rsid w:val="000C41CD"/>
    <w:rsid w:val="000C526A"/>
    <w:rsid w:val="000C5E60"/>
    <w:rsid w:val="000C61A2"/>
    <w:rsid w:val="000C67D0"/>
    <w:rsid w:val="000C6E5B"/>
    <w:rsid w:val="000C707E"/>
    <w:rsid w:val="000C72AE"/>
    <w:rsid w:val="000D1F10"/>
    <w:rsid w:val="000D3149"/>
    <w:rsid w:val="000D39C9"/>
    <w:rsid w:val="000D42CD"/>
    <w:rsid w:val="000D49DA"/>
    <w:rsid w:val="000D50E0"/>
    <w:rsid w:val="000D5E37"/>
    <w:rsid w:val="000D6EBA"/>
    <w:rsid w:val="000D70A7"/>
    <w:rsid w:val="000E0B4F"/>
    <w:rsid w:val="000E0D1B"/>
    <w:rsid w:val="000E10AB"/>
    <w:rsid w:val="000E1A4C"/>
    <w:rsid w:val="000E1C95"/>
    <w:rsid w:val="000E1D5E"/>
    <w:rsid w:val="000E2FBB"/>
    <w:rsid w:val="000E3366"/>
    <w:rsid w:val="000E3458"/>
    <w:rsid w:val="000E3D70"/>
    <w:rsid w:val="000E3E4D"/>
    <w:rsid w:val="000E43F4"/>
    <w:rsid w:val="000E4ADE"/>
    <w:rsid w:val="000E58FC"/>
    <w:rsid w:val="000E72F9"/>
    <w:rsid w:val="000F15EE"/>
    <w:rsid w:val="000F1928"/>
    <w:rsid w:val="000F26C1"/>
    <w:rsid w:val="000F32CE"/>
    <w:rsid w:val="000F354B"/>
    <w:rsid w:val="000F37D3"/>
    <w:rsid w:val="000F3B6E"/>
    <w:rsid w:val="000F3D4F"/>
    <w:rsid w:val="000F4F1C"/>
    <w:rsid w:val="000F50A1"/>
    <w:rsid w:val="000F6A3B"/>
    <w:rsid w:val="00100C79"/>
    <w:rsid w:val="00101680"/>
    <w:rsid w:val="00103DE2"/>
    <w:rsid w:val="00103F90"/>
    <w:rsid w:val="001051C6"/>
    <w:rsid w:val="001058D7"/>
    <w:rsid w:val="00105C50"/>
    <w:rsid w:val="00105FAD"/>
    <w:rsid w:val="00106624"/>
    <w:rsid w:val="0010665E"/>
    <w:rsid w:val="001074AD"/>
    <w:rsid w:val="00107F7C"/>
    <w:rsid w:val="00111AEB"/>
    <w:rsid w:val="001132ED"/>
    <w:rsid w:val="0011471A"/>
    <w:rsid w:val="00115725"/>
    <w:rsid w:val="00117758"/>
    <w:rsid w:val="001179D1"/>
    <w:rsid w:val="00117F96"/>
    <w:rsid w:val="00120341"/>
    <w:rsid w:val="00120B3B"/>
    <w:rsid w:val="00122102"/>
    <w:rsid w:val="00123878"/>
    <w:rsid w:val="001256AD"/>
    <w:rsid w:val="0012644C"/>
    <w:rsid w:val="00127C31"/>
    <w:rsid w:val="00127D6C"/>
    <w:rsid w:val="00130ACA"/>
    <w:rsid w:val="00130B1E"/>
    <w:rsid w:val="00130BEA"/>
    <w:rsid w:val="00132FE3"/>
    <w:rsid w:val="0013316D"/>
    <w:rsid w:val="001336F5"/>
    <w:rsid w:val="001346B1"/>
    <w:rsid w:val="0013488B"/>
    <w:rsid w:val="00134B28"/>
    <w:rsid w:val="00134CEA"/>
    <w:rsid w:val="00134DEE"/>
    <w:rsid w:val="00135F41"/>
    <w:rsid w:val="00136C52"/>
    <w:rsid w:val="0013734A"/>
    <w:rsid w:val="00140D1C"/>
    <w:rsid w:val="001411E1"/>
    <w:rsid w:val="00141EF0"/>
    <w:rsid w:val="001430D9"/>
    <w:rsid w:val="00143173"/>
    <w:rsid w:val="00143C6D"/>
    <w:rsid w:val="00143CF0"/>
    <w:rsid w:val="001457D7"/>
    <w:rsid w:val="00147168"/>
    <w:rsid w:val="001479A6"/>
    <w:rsid w:val="00150369"/>
    <w:rsid w:val="00150818"/>
    <w:rsid w:val="0015118A"/>
    <w:rsid w:val="00151AA7"/>
    <w:rsid w:val="001522D2"/>
    <w:rsid w:val="00152E39"/>
    <w:rsid w:val="0015309C"/>
    <w:rsid w:val="00153134"/>
    <w:rsid w:val="00153E00"/>
    <w:rsid w:val="0015406B"/>
    <w:rsid w:val="0015428C"/>
    <w:rsid w:val="001543E9"/>
    <w:rsid w:val="00157B25"/>
    <w:rsid w:val="001611C1"/>
    <w:rsid w:val="00161752"/>
    <w:rsid w:val="00162E5C"/>
    <w:rsid w:val="001630E2"/>
    <w:rsid w:val="00163453"/>
    <w:rsid w:val="001634E8"/>
    <w:rsid w:val="00164D89"/>
    <w:rsid w:val="00164F91"/>
    <w:rsid w:val="0016528F"/>
    <w:rsid w:val="00166187"/>
    <w:rsid w:val="00166D89"/>
    <w:rsid w:val="001672E6"/>
    <w:rsid w:val="00167FC4"/>
    <w:rsid w:val="001705CF"/>
    <w:rsid w:val="00170AFE"/>
    <w:rsid w:val="00170B42"/>
    <w:rsid w:val="001726F0"/>
    <w:rsid w:val="00172864"/>
    <w:rsid w:val="00173727"/>
    <w:rsid w:val="00173D6D"/>
    <w:rsid w:val="00175A42"/>
    <w:rsid w:val="00175BA0"/>
    <w:rsid w:val="001777F6"/>
    <w:rsid w:val="00177800"/>
    <w:rsid w:val="001803B1"/>
    <w:rsid w:val="00180AC6"/>
    <w:rsid w:val="00180C63"/>
    <w:rsid w:val="00180D6B"/>
    <w:rsid w:val="00180FA1"/>
    <w:rsid w:val="0018130B"/>
    <w:rsid w:val="00183119"/>
    <w:rsid w:val="00183C94"/>
    <w:rsid w:val="001843DE"/>
    <w:rsid w:val="001849D3"/>
    <w:rsid w:val="0018513E"/>
    <w:rsid w:val="00186F75"/>
    <w:rsid w:val="00187CC1"/>
    <w:rsid w:val="001900B9"/>
    <w:rsid w:val="00190568"/>
    <w:rsid w:val="0019252F"/>
    <w:rsid w:val="0019305F"/>
    <w:rsid w:val="001945C9"/>
    <w:rsid w:val="001961A1"/>
    <w:rsid w:val="00196AC3"/>
    <w:rsid w:val="00196AFA"/>
    <w:rsid w:val="001A1C5D"/>
    <w:rsid w:val="001A2DB3"/>
    <w:rsid w:val="001A3926"/>
    <w:rsid w:val="001A4FBD"/>
    <w:rsid w:val="001A5147"/>
    <w:rsid w:val="001A529E"/>
    <w:rsid w:val="001A5C2E"/>
    <w:rsid w:val="001A5D30"/>
    <w:rsid w:val="001A68E1"/>
    <w:rsid w:val="001A6C71"/>
    <w:rsid w:val="001A6CF2"/>
    <w:rsid w:val="001A7093"/>
    <w:rsid w:val="001A7397"/>
    <w:rsid w:val="001B0C21"/>
    <w:rsid w:val="001B1808"/>
    <w:rsid w:val="001B2909"/>
    <w:rsid w:val="001B2C3B"/>
    <w:rsid w:val="001B3032"/>
    <w:rsid w:val="001B3324"/>
    <w:rsid w:val="001B4802"/>
    <w:rsid w:val="001B484D"/>
    <w:rsid w:val="001B4878"/>
    <w:rsid w:val="001B7137"/>
    <w:rsid w:val="001B7637"/>
    <w:rsid w:val="001C0726"/>
    <w:rsid w:val="001C0E83"/>
    <w:rsid w:val="001C1BBA"/>
    <w:rsid w:val="001C389F"/>
    <w:rsid w:val="001C4055"/>
    <w:rsid w:val="001C5452"/>
    <w:rsid w:val="001C588B"/>
    <w:rsid w:val="001C5D56"/>
    <w:rsid w:val="001C5F62"/>
    <w:rsid w:val="001C7117"/>
    <w:rsid w:val="001C7779"/>
    <w:rsid w:val="001C7CD4"/>
    <w:rsid w:val="001D1F6E"/>
    <w:rsid w:val="001D2486"/>
    <w:rsid w:val="001D3C58"/>
    <w:rsid w:val="001D4CFD"/>
    <w:rsid w:val="001D56A0"/>
    <w:rsid w:val="001D5A0C"/>
    <w:rsid w:val="001D5F13"/>
    <w:rsid w:val="001D696F"/>
    <w:rsid w:val="001D6B95"/>
    <w:rsid w:val="001E261F"/>
    <w:rsid w:val="001E3250"/>
    <w:rsid w:val="001E3F9D"/>
    <w:rsid w:val="001E5CC1"/>
    <w:rsid w:val="001E794A"/>
    <w:rsid w:val="001E7986"/>
    <w:rsid w:val="001F0068"/>
    <w:rsid w:val="001F03C8"/>
    <w:rsid w:val="001F1C87"/>
    <w:rsid w:val="001F3917"/>
    <w:rsid w:val="001F4B38"/>
    <w:rsid w:val="001F50DB"/>
    <w:rsid w:val="001F595B"/>
    <w:rsid w:val="00200878"/>
    <w:rsid w:val="00201B45"/>
    <w:rsid w:val="0020445A"/>
    <w:rsid w:val="00204527"/>
    <w:rsid w:val="002063FA"/>
    <w:rsid w:val="0020759C"/>
    <w:rsid w:val="002076CF"/>
    <w:rsid w:val="00207BA1"/>
    <w:rsid w:val="00207E71"/>
    <w:rsid w:val="00210601"/>
    <w:rsid w:val="00210B2C"/>
    <w:rsid w:val="00211197"/>
    <w:rsid w:val="00211F4D"/>
    <w:rsid w:val="002125B9"/>
    <w:rsid w:val="0021261F"/>
    <w:rsid w:val="00213C04"/>
    <w:rsid w:val="00213FDF"/>
    <w:rsid w:val="002148CE"/>
    <w:rsid w:val="002157CB"/>
    <w:rsid w:val="00216555"/>
    <w:rsid w:val="002165DB"/>
    <w:rsid w:val="0021748B"/>
    <w:rsid w:val="00217FBD"/>
    <w:rsid w:val="00220BAD"/>
    <w:rsid w:val="002211CC"/>
    <w:rsid w:val="00221406"/>
    <w:rsid w:val="00221C36"/>
    <w:rsid w:val="00221F2A"/>
    <w:rsid w:val="00222683"/>
    <w:rsid w:val="002239F6"/>
    <w:rsid w:val="00223AE6"/>
    <w:rsid w:val="002261A0"/>
    <w:rsid w:val="0022677F"/>
    <w:rsid w:val="00226829"/>
    <w:rsid w:val="00226905"/>
    <w:rsid w:val="00226ED9"/>
    <w:rsid w:val="00230F92"/>
    <w:rsid w:val="0023167C"/>
    <w:rsid w:val="00233AA0"/>
    <w:rsid w:val="00233F64"/>
    <w:rsid w:val="00235F0C"/>
    <w:rsid w:val="00236E36"/>
    <w:rsid w:val="00237344"/>
    <w:rsid w:val="00240590"/>
    <w:rsid w:val="002406B8"/>
    <w:rsid w:val="00241146"/>
    <w:rsid w:val="00241951"/>
    <w:rsid w:val="002419A8"/>
    <w:rsid w:val="00241F81"/>
    <w:rsid w:val="002421C3"/>
    <w:rsid w:val="00242274"/>
    <w:rsid w:val="002426FC"/>
    <w:rsid w:val="00242B23"/>
    <w:rsid w:val="00243BA8"/>
    <w:rsid w:val="00243BCF"/>
    <w:rsid w:val="00246D89"/>
    <w:rsid w:val="00247462"/>
    <w:rsid w:val="00252FFA"/>
    <w:rsid w:val="00253D4A"/>
    <w:rsid w:val="00253D88"/>
    <w:rsid w:val="00253EF4"/>
    <w:rsid w:val="00254442"/>
    <w:rsid w:val="00254FCA"/>
    <w:rsid w:val="002556A6"/>
    <w:rsid w:val="00256575"/>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1720"/>
    <w:rsid w:val="00271F74"/>
    <w:rsid w:val="00275408"/>
    <w:rsid w:val="00275F68"/>
    <w:rsid w:val="00277228"/>
    <w:rsid w:val="00277238"/>
    <w:rsid w:val="0027725E"/>
    <w:rsid w:val="002776EC"/>
    <w:rsid w:val="0027786A"/>
    <w:rsid w:val="00280E6F"/>
    <w:rsid w:val="002847FC"/>
    <w:rsid w:val="002851E8"/>
    <w:rsid w:val="0028599B"/>
    <w:rsid w:val="002860DD"/>
    <w:rsid w:val="00287394"/>
    <w:rsid w:val="002876A8"/>
    <w:rsid w:val="002904BE"/>
    <w:rsid w:val="002905D1"/>
    <w:rsid w:val="00291344"/>
    <w:rsid w:val="00291EF6"/>
    <w:rsid w:val="002923E4"/>
    <w:rsid w:val="00292F0B"/>
    <w:rsid w:val="00293C30"/>
    <w:rsid w:val="00294153"/>
    <w:rsid w:val="00294DF2"/>
    <w:rsid w:val="002958D7"/>
    <w:rsid w:val="00295C8E"/>
    <w:rsid w:val="002965D8"/>
    <w:rsid w:val="002A062A"/>
    <w:rsid w:val="002A1150"/>
    <w:rsid w:val="002A19F6"/>
    <w:rsid w:val="002A2782"/>
    <w:rsid w:val="002A27D5"/>
    <w:rsid w:val="002A2F2D"/>
    <w:rsid w:val="002A3C45"/>
    <w:rsid w:val="002A5FBC"/>
    <w:rsid w:val="002A6701"/>
    <w:rsid w:val="002A683F"/>
    <w:rsid w:val="002A789E"/>
    <w:rsid w:val="002B05F6"/>
    <w:rsid w:val="002B1625"/>
    <w:rsid w:val="002B16C5"/>
    <w:rsid w:val="002B24C9"/>
    <w:rsid w:val="002B2B51"/>
    <w:rsid w:val="002B3311"/>
    <w:rsid w:val="002B33D5"/>
    <w:rsid w:val="002B3D9E"/>
    <w:rsid w:val="002B3F43"/>
    <w:rsid w:val="002B4DD5"/>
    <w:rsid w:val="002B56F5"/>
    <w:rsid w:val="002B675A"/>
    <w:rsid w:val="002B69CE"/>
    <w:rsid w:val="002B6CAA"/>
    <w:rsid w:val="002B79F3"/>
    <w:rsid w:val="002B7CBB"/>
    <w:rsid w:val="002C0141"/>
    <w:rsid w:val="002C12B0"/>
    <w:rsid w:val="002C65CC"/>
    <w:rsid w:val="002C6826"/>
    <w:rsid w:val="002C75A5"/>
    <w:rsid w:val="002C781F"/>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7F98"/>
    <w:rsid w:val="002E0E39"/>
    <w:rsid w:val="002E0FB7"/>
    <w:rsid w:val="002E1B62"/>
    <w:rsid w:val="002E27D1"/>
    <w:rsid w:val="002E2BCD"/>
    <w:rsid w:val="002E3E48"/>
    <w:rsid w:val="002E4A91"/>
    <w:rsid w:val="002E4B7F"/>
    <w:rsid w:val="002E51F1"/>
    <w:rsid w:val="002E5FC4"/>
    <w:rsid w:val="002E6AE2"/>
    <w:rsid w:val="002E70B6"/>
    <w:rsid w:val="002E7454"/>
    <w:rsid w:val="002E74F3"/>
    <w:rsid w:val="002E7EF1"/>
    <w:rsid w:val="002F05CB"/>
    <w:rsid w:val="002F0A51"/>
    <w:rsid w:val="002F15A4"/>
    <w:rsid w:val="002F1619"/>
    <w:rsid w:val="002F2446"/>
    <w:rsid w:val="002F29DC"/>
    <w:rsid w:val="002F34EA"/>
    <w:rsid w:val="002F4F7F"/>
    <w:rsid w:val="002F513C"/>
    <w:rsid w:val="002F53C5"/>
    <w:rsid w:val="002F5A0E"/>
    <w:rsid w:val="002F662D"/>
    <w:rsid w:val="002F72B3"/>
    <w:rsid w:val="00301B13"/>
    <w:rsid w:val="00302B97"/>
    <w:rsid w:val="00303793"/>
    <w:rsid w:val="0030543E"/>
    <w:rsid w:val="003054BD"/>
    <w:rsid w:val="0030571F"/>
    <w:rsid w:val="00306F9D"/>
    <w:rsid w:val="0030790A"/>
    <w:rsid w:val="00310F3D"/>
    <w:rsid w:val="00312231"/>
    <w:rsid w:val="00312670"/>
    <w:rsid w:val="0031526E"/>
    <w:rsid w:val="00315C62"/>
    <w:rsid w:val="00315FC5"/>
    <w:rsid w:val="00317A50"/>
    <w:rsid w:val="00317F4F"/>
    <w:rsid w:val="00321AC2"/>
    <w:rsid w:val="00321B6A"/>
    <w:rsid w:val="003224EA"/>
    <w:rsid w:val="00323069"/>
    <w:rsid w:val="00325FAD"/>
    <w:rsid w:val="003267C3"/>
    <w:rsid w:val="00326B22"/>
    <w:rsid w:val="00326F26"/>
    <w:rsid w:val="00327B85"/>
    <w:rsid w:val="003304A8"/>
    <w:rsid w:val="00330781"/>
    <w:rsid w:val="0033123C"/>
    <w:rsid w:val="00334569"/>
    <w:rsid w:val="00334A2C"/>
    <w:rsid w:val="00337B46"/>
    <w:rsid w:val="0034202E"/>
    <w:rsid w:val="00342CB2"/>
    <w:rsid w:val="00343A65"/>
    <w:rsid w:val="003445B4"/>
    <w:rsid w:val="00344DAF"/>
    <w:rsid w:val="00345C10"/>
    <w:rsid w:val="0034640C"/>
    <w:rsid w:val="00351908"/>
    <w:rsid w:val="00351B99"/>
    <w:rsid w:val="00351D2B"/>
    <w:rsid w:val="00351E95"/>
    <w:rsid w:val="00352E71"/>
    <w:rsid w:val="003532C5"/>
    <w:rsid w:val="003534E4"/>
    <w:rsid w:val="003534EF"/>
    <w:rsid w:val="003544C7"/>
    <w:rsid w:val="00355624"/>
    <w:rsid w:val="003567D0"/>
    <w:rsid w:val="00357266"/>
    <w:rsid w:val="003604D7"/>
    <w:rsid w:val="0036050A"/>
    <w:rsid w:val="00360EEF"/>
    <w:rsid w:val="0036138E"/>
    <w:rsid w:val="003628B4"/>
    <w:rsid w:val="00362ECF"/>
    <w:rsid w:val="003632B1"/>
    <w:rsid w:val="0036396E"/>
    <w:rsid w:val="003640C7"/>
    <w:rsid w:val="00364FC2"/>
    <w:rsid w:val="00366DEE"/>
    <w:rsid w:val="00366F67"/>
    <w:rsid w:val="00367DBD"/>
    <w:rsid w:val="00370A61"/>
    <w:rsid w:val="003711A3"/>
    <w:rsid w:val="003712AA"/>
    <w:rsid w:val="00371DDC"/>
    <w:rsid w:val="00372545"/>
    <w:rsid w:val="0037352B"/>
    <w:rsid w:val="0037498C"/>
    <w:rsid w:val="0037661A"/>
    <w:rsid w:val="00376834"/>
    <w:rsid w:val="00382274"/>
    <w:rsid w:val="003832D9"/>
    <w:rsid w:val="00383346"/>
    <w:rsid w:val="003839AA"/>
    <w:rsid w:val="00383F76"/>
    <w:rsid w:val="00385558"/>
    <w:rsid w:val="00385CE1"/>
    <w:rsid w:val="00386973"/>
    <w:rsid w:val="00390656"/>
    <w:rsid w:val="00390FD6"/>
    <w:rsid w:val="00391CC9"/>
    <w:rsid w:val="00392649"/>
    <w:rsid w:val="00394E19"/>
    <w:rsid w:val="00395701"/>
    <w:rsid w:val="0039734F"/>
    <w:rsid w:val="003A1599"/>
    <w:rsid w:val="003A179E"/>
    <w:rsid w:val="003A205C"/>
    <w:rsid w:val="003A4651"/>
    <w:rsid w:val="003A577F"/>
    <w:rsid w:val="003A624A"/>
    <w:rsid w:val="003A6711"/>
    <w:rsid w:val="003A699F"/>
    <w:rsid w:val="003A751D"/>
    <w:rsid w:val="003B0111"/>
    <w:rsid w:val="003B035E"/>
    <w:rsid w:val="003B0A6F"/>
    <w:rsid w:val="003B0C0E"/>
    <w:rsid w:val="003B1F80"/>
    <w:rsid w:val="003B208D"/>
    <w:rsid w:val="003B31F6"/>
    <w:rsid w:val="003B47DF"/>
    <w:rsid w:val="003B639E"/>
    <w:rsid w:val="003B71EC"/>
    <w:rsid w:val="003B78CE"/>
    <w:rsid w:val="003C4A9D"/>
    <w:rsid w:val="003C6187"/>
    <w:rsid w:val="003C6CF5"/>
    <w:rsid w:val="003D05A2"/>
    <w:rsid w:val="003D08A3"/>
    <w:rsid w:val="003D0C8B"/>
    <w:rsid w:val="003D0CBB"/>
    <w:rsid w:val="003D1A4F"/>
    <w:rsid w:val="003D1E1A"/>
    <w:rsid w:val="003D273A"/>
    <w:rsid w:val="003D2E68"/>
    <w:rsid w:val="003D2FC5"/>
    <w:rsid w:val="003D40E9"/>
    <w:rsid w:val="003D484A"/>
    <w:rsid w:val="003D4B1D"/>
    <w:rsid w:val="003D502E"/>
    <w:rsid w:val="003D50C3"/>
    <w:rsid w:val="003D719C"/>
    <w:rsid w:val="003D75D2"/>
    <w:rsid w:val="003D7ECB"/>
    <w:rsid w:val="003E0584"/>
    <w:rsid w:val="003E12DB"/>
    <w:rsid w:val="003E1C13"/>
    <w:rsid w:val="003E29DC"/>
    <w:rsid w:val="003E2A10"/>
    <w:rsid w:val="003E340E"/>
    <w:rsid w:val="003E60D9"/>
    <w:rsid w:val="003E6A25"/>
    <w:rsid w:val="003F027B"/>
    <w:rsid w:val="003F1E8F"/>
    <w:rsid w:val="003F2BF7"/>
    <w:rsid w:val="003F2E54"/>
    <w:rsid w:val="003F36ED"/>
    <w:rsid w:val="003F3D2D"/>
    <w:rsid w:val="003F4320"/>
    <w:rsid w:val="003F4484"/>
    <w:rsid w:val="003F47E6"/>
    <w:rsid w:val="003F4E24"/>
    <w:rsid w:val="003F5AD1"/>
    <w:rsid w:val="003F5B1B"/>
    <w:rsid w:val="003F72B9"/>
    <w:rsid w:val="004007BC"/>
    <w:rsid w:val="0040159B"/>
    <w:rsid w:val="00401A71"/>
    <w:rsid w:val="00401DEF"/>
    <w:rsid w:val="004023A0"/>
    <w:rsid w:val="004026CB"/>
    <w:rsid w:val="00403188"/>
    <w:rsid w:val="004034F6"/>
    <w:rsid w:val="0040425A"/>
    <w:rsid w:val="0040538A"/>
    <w:rsid w:val="0040612A"/>
    <w:rsid w:val="00406211"/>
    <w:rsid w:val="004066D3"/>
    <w:rsid w:val="004067BB"/>
    <w:rsid w:val="004070D1"/>
    <w:rsid w:val="004078D8"/>
    <w:rsid w:val="00410B4D"/>
    <w:rsid w:val="00411103"/>
    <w:rsid w:val="00411499"/>
    <w:rsid w:val="0041159A"/>
    <w:rsid w:val="004116C0"/>
    <w:rsid w:val="00412245"/>
    <w:rsid w:val="004150BB"/>
    <w:rsid w:val="00415A3F"/>
    <w:rsid w:val="0041608B"/>
    <w:rsid w:val="0042133D"/>
    <w:rsid w:val="004235E6"/>
    <w:rsid w:val="00425BBE"/>
    <w:rsid w:val="00425E94"/>
    <w:rsid w:val="004264C5"/>
    <w:rsid w:val="004279A0"/>
    <w:rsid w:val="004309CB"/>
    <w:rsid w:val="00431961"/>
    <w:rsid w:val="00432698"/>
    <w:rsid w:val="00433476"/>
    <w:rsid w:val="004353AD"/>
    <w:rsid w:val="00435A36"/>
    <w:rsid w:val="00441002"/>
    <w:rsid w:val="00441224"/>
    <w:rsid w:val="0044140D"/>
    <w:rsid w:val="0044160B"/>
    <w:rsid w:val="00441D06"/>
    <w:rsid w:val="00441D7D"/>
    <w:rsid w:val="0044212C"/>
    <w:rsid w:val="00442F2D"/>
    <w:rsid w:val="00444B49"/>
    <w:rsid w:val="00444C7F"/>
    <w:rsid w:val="00446206"/>
    <w:rsid w:val="0044663F"/>
    <w:rsid w:val="00450464"/>
    <w:rsid w:val="00450A3A"/>
    <w:rsid w:val="00451431"/>
    <w:rsid w:val="0045198E"/>
    <w:rsid w:val="004549D6"/>
    <w:rsid w:val="00454DE3"/>
    <w:rsid w:val="00454FE2"/>
    <w:rsid w:val="00455D22"/>
    <w:rsid w:val="00455F85"/>
    <w:rsid w:val="004563EC"/>
    <w:rsid w:val="0045708A"/>
    <w:rsid w:val="004576BC"/>
    <w:rsid w:val="00461C30"/>
    <w:rsid w:val="0046287E"/>
    <w:rsid w:val="004640B7"/>
    <w:rsid w:val="004642DB"/>
    <w:rsid w:val="004663D4"/>
    <w:rsid w:val="004715AD"/>
    <w:rsid w:val="00471A79"/>
    <w:rsid w:val="00471B41"/>
    <w:rsid w:val="004727C3"/>
    <w:rsid w:val="00472FBF"/>
    <w:rsid w:val="00473EF1"/>
    <w:rsid w:val="00474D81"/>
    <w:rsid w:val="00474F36"/>
    <w:rsid w:val="0047649A"/>
    <w:rsid w:val="00476921"/>
    <w:rsid w:val="00476BF7"/>
    <w:rsid w:val="0047728E"/>
    <w:rsid w:val="00477B3F"/>
    <w:rsid w:val="004802DF"/>
    <w:rsid w:val="004809D3"/>
    <w:rsid w:val="004812DA"/>
    <w:rsid w:val="0048303D"/>
    <w:rsid w:val="00483572"/>
    <w:rsid w:val="00484264"/>
    <w:rsid w:val="00485249"/>
    <w:rsid w:val="00485DA6"/>
    <w:rsid w:val="0048619C"/>
    <w:rsid w:val="00487C7C"/>
    <w:rsid w:val="00490761"/>
    <w:rsid w:val="00492167"/>
    <w:rsid w:val="004936D1"/>
    <w:rsid w:val="0049492A"/>
    <w:rsid w:val="00494E74"/>
    <w:rsid w:val="004950A1"/>
    <w:rsid w:val="00495505"/>
    <w:rsid w:val="004962CD"/>
    <w:rsid w:val="004969D5"/>
    <w:rsid w:val="00497722"/>
    <w:rsid w:val="004A0455"/>
    <w:rsid w:val="004A273D"/>
    <w:rsid w:val="004A2C9B"/>
    <w:rsid w:val="004A2E77"/>
    <w:rsid w:val="004A3F15"/>
    <w:rsid w:val="004A425C"/>
    <w:rsid w:val="004A45F3"/>
    <w:rsid w:val="004A4DE4"/>
    <w:rsid w:val="004A6A10"/>
    <w:rsid w:val="004B090A"/>
    <w:rsid w:val="004B113F"/>
    <w:rsid w:val="004B1490"/>
    <w:rsid w:val="004B1883"/>
    <w:rsid w:val="004B2B34"/>
    <w:rsid w:val="004B32AB"/>
    <w:rsid w:val="004B3304"/>
    <w:rsid w:val="004B349E"/>
    <w:rsid w:val="004B5937"/>
    <w:rsid w:val="004B5F7C"/>
    <w:rsid w:val="004C05A7"/>
    <w:rsid w:val="004C0632"/>
    <w:rsid w:val="004C0E42"/>
    <w:rsid w:val="004C1F72"/>
    <w:rsid w:val="004C2A0A"/>
    <w:rsid w:val="004C345A"/>
    <w:rsid w:val="004C4919"/>
    <w:rsid w:val="004C51B1"/>
    <w:rsid w:val="004C5DE6"/>
    <w:rsid w:val="004C6155"/>
    <w:rsid w:val="004C62C3"/>
    <w:rsid w:val="004C7C9D"/>
    <w:rsid w:val="004D0520"/>
    <w:rsid w:val="004D0B35"/>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A7B"/>
    <w:rsid w:val="004F3071"/>
    <w:rsid w:val="004F46E2"/>
    <w:rsid w:val="004F7334"/>
    <w:rsid w:val="004F73BB"/>
    <w:rsid w:val="004F74B7"/>
    <w:rsid w:val="004F7750"/>
    <w:rsid w:val="00500D04"/>
    <w:rsid w:val="00501048"/>
    <w:rsid w:val="00503178"/>
    <w:rsid w:val="005031D2"/>
    <w:rsid w:val="00503B58"/>
    <w:rsid w:val="00504331"/>
    <w:rsid w:val="00504389"/>
    <w:rsid w:val="0050494C"/>
    <w:rsid w:val="00505726"/>
    <w:rsid w:val="00505848"/>
    <w:rsid w:val="00507B8A"/>
    <w:rsid w:val="0051024F"/>
    <w:rsid w:val="00511286"/>
    <w:rsid w:val="0051180A"/>
    <w:rsid w:val="005123A7"/>
    <w:rsid w:val="00512753"/>
    <w:rsid w:val="00514420"/>
    <w:rsid w:val="00514519"/>
    <w:rsid w:val="00514795"/>
    <w:rsid w:val="005158AF"/>
    <w:rsid w:val="00515EDB"/>
    <w:rsid w:val="005164F4"/>
    <w:rsid w:val="005167FA"/>
    <w:rsid w:val="00520089"/>
    <w:rsid w:val="00520B64"/>
    <w:rsid w:val="0052106A"/>
    <w:rsid w:val="0052186A"/>
    <w:rsid w:val="00521BFC"/>
    <w:rsid w:val="00521F8D"/>
    <w:rsid w:val="00523D94"/>
    <w:rsid w:val="00523F2B"/>
    <w:rsid w:val="0052526B"/>
    <w:rsid w:val="005256A0"/>
    <w:rsid w:val="00525A8C"/>
    <w:rsid w:val="00525F3D"/>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17D4"/>
    <w:rsid w:val="005424AD"/>
    <w:rsid w:val="005436F3"/>
    <w:rsid w:val="0054381B"/>
    <w:rsid w:val="00543918"/>
    <w:rsid w:val="00544FF6"/>
    <w:rsid w:val="005502C3"/>
    <w:rsid w:val="005505F0"/>
    <w:rsid w:val="005517C7"/>
    <w:rsid w:val="00551976"/>
    <w:rsid w:val="005521CC"/>
    <w:rsid w:val="00552238"/>
    <w:rsid w:val="00552456"/>
    <w:rsid w:val="00552A31"/>
    <w:rsid w:val="00552C97"/>
    <w:rsid w:val="00553968"/>
    <w:rsid w:val="00553F43"/>
    <w:rsid w:val="00556C58"/>
    <w:rsid w:val="00557B4E"/>
    <w:rsid w:val="00560B80"/>
    <w:rsid w:val="0056111B"/>
    <w:rsid w:val="00561520"/>
    <w:rsid w:val="00561793"/>
    <w:rsid w:val="00561C69"/>
    <w:rsid w:val="00562F63"/>
    <w:rsid w:val="00566A2E"/>
    <w:rsid w:val="00570442"/>
    <w:rsid w:val="00570EC9"/>
    <w:rsid w:val="0057197F"/>
    <w:rsid w:val="00571ABE"/>
    <w:rsid w:val="00574873"/>
    <w:rsid w:val="00576C21"/>
    <w:rsid w:val="0057711E"/>
    <w:rsid w:val="00577339"/>
    <w:rsid w:val="00580B1C"/>
    <w:rsid w:val="00580D89"/>
    <w:rsid w:val="00581836"/>
    <w:rsid w:val="00581B35"/>
    <w:rsid w:val="00581C7F"/>
    <w:rsid w:val="0058231C"/>
    <w:rsid w:val="00584026"/>
    <w:rsid w:val="00584666"/>
    <w:rsid w:val="00584903"/>
    <w:rsid w:val="00584AE9"/>
    <w:rsid w:val="00584E7D"/>
    <w:rsid w:val="00584F16"/>
    <w:rsid w:val="005856DB"/>
    <w:rsid w:val="00585968"/>
    <w:rsid w:val="005904EC"/>
    <w:rsid w:val="005909C4"/>
    <w:rsid w:val="00591228"/>
    <w:rsid w:val="00591ED4"/>
    <w:rsid w:val="0059256D"/>
    <w:rsid w:val="005928B3"/>
    <w:rsid w:val="0059320D"/>
    <w:rsid w:val="00593962"/>
    <w:rsid w:val="00594688"/>
    <w:rsid w:val="005950D6"/>
    <w:rsid w:val="00596227"/>
    <w:rsid w:val="00596428"/>
    <w:rsid w:val="0059695E"/>
    <w:rsid w:val="005970F0"/>
    <w:rsid w:val="005A090D"/>
    <w:rsid w:val="005A25A0"/>
    <w:rsid w:val="005A2CCE"/>
    <w:rsid w:val="005A511C"/>
    <w:rsid w:val="005A6AE1"/>
    <w:rsid w:val="005A6DF3"/>
    <w:rsid w:val="005A7AA1"/>
    <w:rsid w:val="005B1E95"/>
    <w:rsid w:val="005B4885"/>
    <w:rsid w:val="005B505C"/>
    <w:rsid w:val="005B560D"/>
    <w:rsid w:val="005B57AD"/>
    <w:rsid w:val="005C01B1"/>
    <w:rsid w:val="005C0337"/>
    <w:rsid w:val="005C204C"/>
    <w:rsid w:val="005C405F"/>
    <w:rsid w:val="005C47E4"/>
    <w:rsid w:val="005C6485"/>
    <w:rsid w:val="005C6839"/>
    <w:rsid w:val="005C74E7"/>
    <w:rsid w:val="005C7E8A"/>
    <w:rsid w:val="005C7F55"/>
    <w:rsid w:val="005D0993"/>
    <w:rsid w:val="005D0BD9"/>
    <w:rsid w:val="005D158E"/>
    <w:rsid w:val="005D1AF5"/>
    <w:rsid w:val="005D1EA8"/>
    <w:rsid w:val="005D20D5"/>
    <w:rsid w:val="005D28CC"/>
    <w:rsid w:val="005D2FEE"/>
    <w:rsid w:val="005D3C7E"/>
    <w:rsid w:val="005D502A"/>
    <w:rsid w:val="005D5495"/>
    <w:rsid w:val="005D54CE"/>
    <w:rsid w:val="005D634C"/>
    <w:rsid w:val="005D6ECD"/>
    <w:rsid w:val="005D72B3"/>
    <w:rsid w:val="005E0CEC"/>
    <w:rsid w:val="005E0E9A"/>
    <w:rsid w:val="005E0EEE"/>
    <w:rsid w:val="005E0F7C"/>
    <w:rsid w:val="005E0FB7"/>
    <w:rsid w:val="005E20F4"/>
    <w:rsid w:val="005E21E9"/>
    <w:rsid w:val="005E2AFB"/>
    <w:rsid w:val="005E2D25"/>
    <w:rsid w:val="005E3036"/>
    <w:rsid w:val="005E3040"/>
    <w:rsid w:val="005E5BDA"/>
    <w:rsid w:val="005E67C9"/>
    <w:rsid w:val="005E694A"/>
    <w:rsid w:val="005E6A00"/>
    <w:rsid w:val="005E6B74"/>
    <w:rsid w:val="005E7CA6"/>
    <w:rsid w:val="005F01B8"/>
    <w:rsid w:val="005F01F2"/>
    <w:rsid w:val="005F06EC"/>
    <w:rsid w:val="005F0B38"/>
    <w:rsid w:val="005F19B0"/>
    <w:rsid w:val="005F20B8"/>
    <w:rsid w:val="005F2895"/>
    <w:rsid w:val="005F30E5"/>
    <w:rsid w:val="005F3603"/>
    <w:rsid w:val="005F369B"/>
    <w:rsid w:val="005F374C"/>
    <w:rsid w:val="005F3F8B"/>
    <w:rsid w:val="006008A5"/>
    <w:rsid w:val="00601D1A"/>
    <w:rsid w:val="006020CD"/>
    <w:rsid w:val="00602955"/>
    <w:rsid w:val="0060381C"/>
    <w:rsid w:val="006039D5"/>
    <w:rsid w:val="00603D45"/>
    <w:rsid w:val="006047D4"/>
    <w:rsid w:val="00604942"/>
    <w:rsid w:val="00605764"/>
    <w:rsid w:val="00606647"/>
    <w:rsid w:val="00606E80"/>
    <w:rsid w:val="0060764B"/>
    <w:rsid w:val="0061020D"/>
    <w:rsid w:val="00610979"/>
    <w:rsid w:val="00611585"/>
    <w:rsid w:val="006130CD"/>
    <w:rsid w:val="00613A6E"/>
    <w:rsid w:val="0061451E"/>
    <w:rsid w:val="00614DEA"/>
    <w:rsid w:val="00615915"/>
    <w:rsid w:val="00616356"/>
    <w:rsid w:val="00617885"/>
    <w:rsid w:val="0062115E"/>
    <w:rsid w:val="00621BBC"/>
    <w:rsid w:val="00621BD7"/>
    <w:rsid w:val="00621C7D"/>
    <w:rsid w:val="006222A8"/>
    <w:rsid w:val="00622C9C"/>
    <w:rsid w:val="00622FE1"/>
    <w:rsid w:val="00623188"/>
    <w:rsid w:val="0062330A"/>
    <w:rsid w:val="0062541E"/>
    <w:rsid w:val="0062722C"/>
    <w:rsid w:val="00630678"/>
    <w:rsid w:val="006308D2"/>
    <w:rsid w:val="00630FE9"/>
    <w:rsid w:val="00632238"/>
    <w:rsid w:val="00633A86"/>
    <w:rsid w:val="006346EA"/>
    <w:rsid w:val="00636BAE"/>
    <w:rsid w:val="00640553"/>
    <w:rsid w:val="00640ABE"/>
    <w:rsid w:val="00641C89"/>
    <w:rsid w:val="006452DD"/>
    <w:rsid w:val="006463DD"/>
    <w:rsid w:val="0064758F"/>
    <w:rsid w:val="00647B77"/>
    <w:rsid w:val="0065094D"/>
    <w:rsid w:val="00650AEA"/>
    <w:rsid w:val="00652A0A"/>
    <w:rsid w:val="006530B0"/>
    <w:rsid w:val="0065324A"/>
    <w:rsid w:val="00653E24"/>
    <w:rsid w:val="0065496E"/>
    <w:rsid w:val="006568EF"/>
    <w:rsid w:val="00657922"/>
    <w:rsid w:val="00657E8C"/>
    <w:rsid w:val="0066020E"/>
    <w:rsid w:val="006616FB"/>
    <w:rsid w:val="00661EAD"/>
    <w:rsid w:val="00662341"/>
    <w:rsid w:val="006628D4"/>
    <w:rsid w:val="00663042"/>
    <w:rsid w:val="0066486A"/>
    <w:rsid w:val="00666BA6"/>
    <w:rsid w:val="00666EFE"/>
    <w:rsid w:val="006672D4"/>
    <w:rsid w:val="00667321"/>
    <w:rsid w:val="00667AD9"/>
    <w:rsid w:val="0067041A"/>
    <w:rsid w:val="00670CDE"/>
    <w:rsid w:val="00671AAB"/>
    <w:rsid w:val="00671C08"/>
    <w:rsid w:val="00671ED7"/>
    <w:rsid w:val="00672E7D"/>
    <w:rsid w:val="0067341D"/>
    <w:rsid w:val="006737F6"/>
    <w:rsid w:val="006755CE"/>
    <w:rsid w:val="00675862"/>
    <w:rsid w:val="006768E4"/>
    <w:rsid w:val="00676A6D"/>
    <w:rsid w:val="006772B0"/>
    <w:rsid w:val="0067734C"/>
    <w:rsid w:val="0067795A"/>
    <w:rsid w:val="00680391"/>
    <w:rsid w:val="006817D2"/>
    <w:rsid w:val="00681E3E"/>
    <w:rsid w:val="006821D1"/>
    <w:rsid w:val="006821E4"/>
    <w:rsid w:val="00682348"/>
    <w:rsid w:val="00682A09"/>
    <w:rsid w:val="0068390A"/>
    <w:rsid w:val="00683BC5"/>
    <w:rsid w:val="00684A25"/>
    <w:rsid w:val="00685828"/>
    <w:rsid w:val="00686788"/>
    <w:rsid w:val="006871C5"/>
    <w:rsid w:val="00687AFE"/>
    <w:rsid w:val="00690D87"/>
    <w:rsid w:val="00690DDD"/>
    <w:rsid w:val="00692410"/>
    <w:rsid w:val="00692FC6"/>
    <w:rsid w:val="00693614"/>
    <w:rsid w:val="0069421B"/>
    <w:rsid w:val="0069600E"/>
    <w:rsid w:val="0069635D"/>
    <w:rsid w:val="006A0C99"/>
    <w:rsid w:val="006A4C48"/>
    <w:rsid w:val="006A5646"/>
    <w:rsid w:val="006A7963"/>
    <w:rsid w:val="006B12AF"/>
    <w:rsid w:val="006B1A7D"/>
    <w:rsid w:val="006B21C5"/>
    <w:rsid w:val="006B28DB"/>
    <w:rsid w:val="006B3EDF"/>
    <w:rsid w:val="006B4266"/>
    <w:rsid w:val="006B5B2A"/>
    <w:rsid w:val="006B5C14"/>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16C9"/>
    <w:rsid w:val="006D4056"/>
    <w:rsid w:val="006D4D72"/>
    <w:rsid w:val="006D5933"/>
    <w:rsid w:val="006D6FCE"/>
    <w:rsid w:val="006E1076"/>
    <w:rsid w:val="006E1C59"/>
    <w:rsid w:val="006E2330"/>
    <w:rsid w:val="006E2A68"/>
    <w:rsid w:val="006E320E"/>
    <w:rsid w:val="006E4633"/>
    <w:rsid w:val="006E4C87"/>
    <w:rsid w:val="006E5A2B"/>
    <w:rsid w:val="006E6873"/>
    <w:rsid w:val="006E6E27"/>
    <w:rsid w:val="006E78A3"/>
    <w:rsid w:val="006F1D6C"/>
    <w:rsid w:val="006F2713"/>
    <w:rsid w:val="006F3573"/>
    <w:rsid w:val="006F3994"/>
    <w:rsid w:val="006F3BEE"/>
    <w:rsid w:val="006F4FE7"/>
    <w:rsid w:val="006F56AE"/>
    <w:rsid w:val="006F5BDF"/>
    <w:rsid w:val="006F6511"/>
    <w:rsid w:val="006F6A21"/>
    <w:rsid w:val="006F7B95"/>
    <w:rsid w:val="0070028E"/>
    <w:rsid w:val="00701740"/>
    <w:rsid w:val="00701EE8"/>
    <w:rsid w:val="0070229D"/>
    <w:rsid w:val="00704024"/>
    <w:rsid w:val="0070641C"/>
    <w:rsid w:val="00706B98"/>
    <w:rsid w:val="0070799C"/>
    <w:rsid w:val="00707BC7"/>
    <w:rsid w:val="00710163"/>
    <w:rsid w:val="00711102"/>
    <w:rsid w:val="0071204C"/>
    <w:rsid w:val="00714666"/>
    <w:rsid w:val="00714E26"/>
    <w:rsid w:val="00715584"/>
    <w:rsid w:val="007157F4"/>
    <w:rsid w:val="00716F7D"/>
    <w:rsid w:val="00720786"/>
    <w:rsid w:val="00720CB5"/>
    <w:rsid w:val="00724433"/>
    <w:rsid w:val="00724752"/>
    <w:rsid w:val="007248BA"/>
    <w:rsid w:val="0072744B"/>
    <w:rsid w:val="007275F2"/>
    <w:rsid w:val="00731ECD"/>
    <w:rsid w:val="00731F60"/>
    <w:rsid w:val="007321B0"/>
    <w:rsid w:val="00732DDC"/>
    <w:rsid w:val="0073335E"/>
    <w:rsid w:val="007337E6"/>
    <w:rsid w:val="00734497"/>
    <w:rsid w:val="00734AC7"/>
    <w:rsid w:val="00734B38"/>
    <w:rsid w:val="007358E9"/>
    <w:rsid w:val="0073756B"/>
    <w:rsid w:val="00741246"/>
    <w:rsid w:val="00741A97"/>
    <w:rsid w:val="0074219F"/>
    <w:rsid w:val="007422E7"/>
    <w:rsid w:val="00742389"/>
    <w:rsid w:val="00742956"/>
    <w:rsid w:val="007431CC"/>
    <w:rsid w:val="00743BAD"/>
    <w:rsid w:val="00744A39"/>
    <w:rsid w:val="00744E3A"/>
    <w:rsid w:val="00745D74"/>
    <w:rsid w:val="00745FD8"/>
    <w:rsid w:val="00745FDC"/>
    <w:rsid w:val="00746489"/>
    <w:rsid w:val="0075134E"/>
    <w:rsid w:val="00751AFC"/>
    <w:rsid w:val="007520FC"/>
    <w:rsid w:val="007526B4"/>
    <w:rsid w:val="007536B2"/>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66D"/>
    <w:rsid w:val="007816FC"/>
    <w:rsid w:val="00781B16"/>
    <w:rsid w:val="00781BEF"/>
    <w:rsid w:val="00782C41"/>
    <w:rsid w:val="007832D6"/>
    <w:rsid w:val="00783369"/>
    <w:rsid w:val="007835BA"/>
    <w:rsid w:val="00783B7A"/>
    <w:rsid w:val="00784A51"/>
    <w:rsid w:val="00784E23"/>
    <w:rsid w:val="00785ADA"/>
    <w:rsid w:val="00787E2C"/>
    <w:rsid w:val="0079015F"/>
    <w:rsid w:val="0079037D"/>
    <w:rsid w:val="00791096"/>
    <w:rsid w:val="0079182F"/>
    <w:rsid w:val="007924D7"/>
    <w:rsid w:val="00793F36"/>
    <w:rsid w:val="007954ED"/>
    <w:rsid w:val="007965B7"/>
    <w:rsid w:val="00797D19"/>
    <w:rsid w:val="007A3866"/>
    <w:rsid w:val="007A4DEC"/>
    <w:rsid w:val="007A52D7"/>
    <w:rsid w:val="007A5302"/>
    <w:rsid w:val="007A56A9"/>
    <w:rsid w:val="007A5C5C"/>
    <w:rsid w:val="007A66F2"/>
    <w:rsid w:val="007A69CF"/>
    <w:rsid w:val="007A6B09"/>
    <w:rsid w:val="007A71AC"/>
    <w:rsid w:val="007A7494"/>
    <w:rsid w:val="007A74A0"/>
    <w:rsid w:val="007A7DAF"/>
    <w:rsid w:val="007B0E7E"/>
    <w:rsid w:val="007B1218"/>
    <w:rsid w:val="007B15C6"/>
    <w:rsid w:val="007B1ED9"/>
    <w:rsid w:val="007B2598"/>
    <w:rsid w:val="007B5D85"/>
    <w:rsid w:val="007B5D93"/>
    <w:rsid w:val="007B62F4"/>
    <w:rsid w:val="007B7156"/>
    <w:rsid w:val="007B7D63"/>
    <w:rsid w:val="007C03F8"/>
    <w:rsid w:val="007C0BF5"/>
    <w:rsid w:val="007C12E5"/>
    <w:rsid w:val="007C1519"/>
    <w:rsid w:val="007C21DA"/>
    <w:rsid w:val="007C3951"/>
    <w:rsid w:val="007C3C17"/>
    <w:rsid w:val="007C4428"/>
    <w:rsid w:val="007C5575"/>
    <w:rsid w:val="007C6422"/>
    <w:rsid w:val="007D15E8"/>
    <w:rsid w:val="007D3298"/>
    <w:rsid w:val="007D3BA4"/>
    <w:rsid w:val="007D4BC9"/>
    <w:rsid w:val="007D5071"/>
    <w:rsid w:val="007D7582"/>
    <w:rsid w:val="007D761E"/>
    <w:rsid w:val="007D7785"/>
    <w:rsid w:val="007E02A7"/>
    <w:rsid w:val="007E162B"/>
    <w:rsid w:val="007E1F32"/>
    <w:rsid w:val="007E2147"/>
    <w:rsid w:val="007E323D"/>
    <w:rsid w:val="007E45BD"/>
    <w:rsid w:val="007E64C0"/>
    <w:rsid w:val="007E69EC"/>
    <w:rsid w:val="007E72B1"/>
    <w:rsid w:val="007E7391"/>
    <w:rsid w:val="007E76A6"/>
    <w:rsid w:val="007E7B36"/>
    <w:rsid w:val="007F1984"/>
    <w:rsid w:val="007F354C"/>
    <w:rsid w:val="007F40A9"/>
    <w:rsid w:val="007F567B"/>
    <w:rsid w:val="007F59B8"/>
    <w:rsid w:val="007F5E99"/>
    <w:rsid w:val="007F7446"/>
    <w:rsid w:val="00800359"/>
    <w:rsid w:val="0080160B"/>
    <w:rsid w:val="00804122"/>
    <w:rsid w:val="0080431F"/>
    <w:rsid w:val="00805598"/>
    <w:rsid w:val="00807347"/>
    <w:rsid w:val="00807C26"/>
    <w:rsid w:val="00810107"/>
    <w:rsid w:val="00810A01"/>
    <w:rsid w:val="00810EA4"/>
    <w:rsid w:val="008119FA"/>
    <w:rsid w:val="0081253A"/>
    <w:rsid w:val="008136A3"/>
    <w:rsid w:val="00813957"/>
    <w:rsid w:val="008149FA"/>
    <w:rsid w:val="008212C6"/>
    <w:rsid w:val="008213FD"/>
    <w:rsid w:val="00822C8C"/>
    <w:rsid w:val="00823530"/>
    <w:rsid w:val="00823A92"/>
    <w:rsid w:val="0082489E"/>
    <w:rsid w:val="00825886"/>
    <w:rsid w:val="00825A8F"/>
    <w:rsid w:val="00825FD9"/>
    <w:rsid w:val="00826622"/>
    <w:rsid w:val="0082690B"/>
    <w:rsid w:val="0082762B"/>
    <w:rsid w:val="00830115"/>
    <w:rsid w:val="008316CA"/>
    <w:rsid w:val="0083263C"/>
    <w:rsid w:val="00833081"/>
    <w:rsid w:val="00835374"/>
    <w:rsid w:val="008362F1"/>
    <w:rsid w:val="0083669D"/>
    <w:rsid w:val="0083681D"/>
    <w:rsid w:val="008370D0"/>
    <w:rsid w:val="0084035B"/>
    <w:rsid w:val="00841A4E"/>
    <w:rsid w:val="00844D66"/>
    <w:rsid w:val="00845411"/>
    <w:rsid w:val="00846D74"/>
    <w:rsid w:val="00847466"/>
    <w:rsid w:val="00847A61"/>
    <w:rsid w:val="00847B79"/>
    <w:rsid w:val="00850757"/>
    <w:rsid w:val="00851534"/>
    <w:rsid w:val="0085189C"/>
    <w:rsid w:val="0085271F"/>
    <w:rsid w:val="008529B3"/>
    <w:rsid w:val="00852AE4"/>
    <w:rsid w:val="008532F5"/>
    <w:rsid w:val="00853F33"/>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6BC3"/>
    <w:rsid w:val="00867F3A"/>
    <w:rsid w:val="0087013C"/>
    <w:rsid w:val="00870381"/>
    <w:rsid w:val="008703CE"/>
    <w:rsid w:val="008722A5"/>
    <w:rsid w:val="0087280A"/>
    <w:rsid w:val="0087577D"/>
    <w:rsid w:val="00876D60"/>
    <w:rsid w:val="008777D9"/>
    <w:rsid w:val="00880030"/>
    <w:rsid w:val="008806FA"/>
    <w:rsid w:val="0088190D"/>
    <w:rsid w:val="00881C75"/>
    <w:rsid w:val="0088405B"/>
    <w:rsid w:val="00884396"/>
    <w:rsid w:val="008844E8"/>
    <w:rsid w:val="00884B5C"/>
    <w:rsid w:val="008857FC"/>
    <w:rsid w:val="008868A5"/>
    <w:rsid w:val="0088797A"/>
    <w:rsid w:val="00890867"/>
    <w:rsid w:val="00891A35"/>
    <w:rsid w:val="008941E1"/>
    <w:rsid w:val="00895013"/>
    <w:rsid w:val="008950C6"/>
    <w:rsid w:val="00895412"/>
    <w:rsid w:val="00896057"/>
    <w:rsid w:val="0089783B"/>
    <w:rsid w:val="008A29DF"/>
    <w:rsid w:val="008A3B4A"/>
    <w:rsid w:val="008A5ED3"/>
    <w:rsid w:val="008A600D"/>
    <w:rsid w:val="008B0A11"/>
    <w:rsid w:val="008B38C8"/>
    <w:rsid w:val="008B42A3"/>
    <w:rsid w:val="008B4D45"/>
    <w:rsid w:val="008B505D"/>
    <w:rsid w:val="008B6EB4"/>
    <w:rsid w:val="008B6F8F"/>
    <w:rsid w:val="008B79FD"/>
    <w:rsid w:val="008C03AB"/>
    <w:rsid w:val="008C0CA2"/>
    <w:rsid w:val="008C1A92"/>
    <w:rsid w:val="008C1B82"/>
    <w:rsid w:val="008C1C6F"/>
    <w:rsid w:val="008C36F6"/>
    <w:rsid w:val="008C426A"/>
    <w:rsid w:val="008C4540"/>
    <w:rsid w:val="008C78A6"/>
    <w:rsid w:val="008C7D4E"/>
    <w:rsid w:val="008D0242"/>
    <w:rsid w:val="008D0DC9"/>
    <w:rsid w:val="008D1569"/>
    <w:rsid w:val="008D2B5E"/>
    <w:rsid w:val="008D2CB3"/>
    <w:rsid w:val="008D2E18"/>
    <w:rsid w:val="008D3A34"/>
    <w:rsid w:val="008D3C99"/>
    <w:rsid w:val="008D4BA6"/>
    <w:rsid w:val="008D6318"/>
    <w:rsid w:val="008D79C1"/>
    <w:rsid w:val="008E068C"/>
    <w:rsid w:val="008E0953"/>
    <w:rsid w:val="008E0E27"/>
    <w:rsid w:val="008E197D"/>
    <w:rsid w:val="008E26F5"/>
    <w:rsid w:val="008E3D3C"/>
    <w:rsid w:val="008E538A"/>
    <w:rsid w:val="008E5743"/>
    <w:rsid w:val="008E5A0A"/>
    <w:rsid w:val="008E7CB0"/>
    <w:rsid w:val="008F02D7"/>
    <w:rsid w:val="008F5018"/>
    <w:rsid w:val="008F5E55"/>
    <w:rsid w:val="008F65C4"/>
    <w:rsid w:val="00901193"/>
    <w:rsid w:val="00903337"/>
    <w:rsid w:val="00903CA3"/>
    <w:rsid w:val="00903CBA"/>
    <w:rsid w:val="00904404"/>
    <w:rsid w:val="009054C2"/>
    <w:rsid w:val="009069CA"/>
    <w:rsid w:val="00906CD1"/>
    <w:rsid w:val="009078D1"/>
    <w:rsid w:val="00907DA5"/>
    <w:rsid w:val="0091011C"/>
    <w:rsid w:val="009109CF"/>
    <w:rsid w:val="00910A57"/>
    <w:rsid w:val="00910E95"/>
    <w:rsid w:val="00911303"/>
    <w:rsid w:val="009137F0"/>
    <w:rsid w:val="00913907"/>
    <w:rsid w:val="00915C34"/>
    <w:rsid w:val="00915EC1"/>
    <w:rsid w:val="00916218"/>
    <w:rsid w:val="009173C7"/>
    <w:rsid w:val="009200B3"/>
    <w:rsid w:val="0092070B"/>
    <w:rsid w:val="00920FAA"/>
    <w:rsid w:val="00920FB8"/>
    <w:rsid w:val="009211E6"/>
    <w:rsid w:val="00923DC8"/>
    <w:rsid w:val="00924212"/>
    <w:rsid w:val="009245B3"/>
    <w:rsid w:val="0092480B"/>
    <w:rsid w:val="00924D9C"/>
    <w:rsid w:val="00924EAF"/>
    <w:rsid w:val="009255E5"/>
    <w:rsid w:val="00925D3B"/>
    <w:rsid w:val="00926853"/>
    <w:rsid w:val="00931CA8"/>
    <w:rsid w:val="00931CDD"/>
    <w:rsid w:val="00932A62"/>
    <w:rsid w:val="0093367F"/>
    <w:rsid w:val="0093371D"/>
    <w:rsid w:val="00934FA5"/>
    <w:rsid w:val="0093573C"/>
    <w:rsid w:val="00935BFC"/>
    <w:rsid w:val="00935D48"/>
    <w:rsid w:val="0093603A"/>
    <w:rsid w:val="009370BA"/>
    <w:rsid w:val="009374F5"/>
    <w:rsid w:val="0094004D"/>
    <w:rsid w:val="0094009B"/>
    <w:rsid w:val="00943374"/>
    <w:rsid w:val="00943B1E"/>
    <w:rsid w:val="00943C11"/>
    <w:rsid w:val="0094404F"/>
    <w:rsid w:val="009449D8"/>
    <w:rsid w:val="009455D9"/>
    <w:rsid w:val="00945AB0"/>
    <w:rsid w:val="00947C90"/>
    <w:rsid w:val="00950038"/>
    <w:rsid w:val="00951613"/>
    <w:rsid w:val="00952BE6"/>
    <w:rsid w:val="0095489E"/>
    <w:rsid w:val="009554D3"/>
    <w:rsid w:val="00955769"/>
    <w:rsid w:val="00956849"/>
    <w:rsid w:val="00957A5A"/>
    <w:rsid w:val="00961219"/>
    <w:rsid w:val="00961CB1"/>
    <w:rsid w:val="00963BE3"/>
    <w:rsid w:val="0096413C"/>
    <w:rsid w:val="009653B6"/>
    <w:rsid w:val="00965BDA"/>
    <w:rsid w:val="00965D9C"/>
    <w:rsid w:val="00974873"/>
    <w:rsid w:val="00976CE9"/>
    <w:rsid w:val="00976DB4"/>
    <w:rsid w:val="0097703C"/>
    <w:rsid w:val="00977D25"/>
    <w:rsid w:val="00980901"/>
    <w:rsid w:val="00981EB3"/>
    <w:rsid w:val="00982583"/>
    <w:rsid w:val="00982AE9"/>
    <w:rsid w:val="009833E6"/>
    <w:rsid w:val="009855D0"/>
    <w:rsid w:val="0098596F"/>
    <w:rsid w:val="00986647"/>
    <w:rsid w:val="0098671D"/>
    <w:rsid w:val="009877DA"/>
    <w:rsid w:val="0099122C"/>
    <w:rsid w:val="00992510"/>
    <w:rsid w:val="00992A9E"/>
    <w:rsid w:val="009932D1"/>
    <w:rsid w:val="00993A56"/>
    <w:rsid w:val="00994BA9"/>
    <w:rsid w:val="00996573"/>
    <w:rsid w:val="0099682B"/>
    <w:rsid w:val="00997040"/>
    <w:rsid w:val="00997B57"/>
    <w:rsid w:val="009A0300"/>
    <w:rsid w:val="009A1E6A"/>
    <w:rsid w:val="009A33BA"/>
    <w:rsid w:val="009A3DD8"/>
    <w:rsid w:val="009A3E32"/>
    <w:rsid w:val="009A4D4E"/>
    <w:rsid w:val="009A6218"/>
    <w:rsid w:val="009A79B2"/>
    <w:rsid w:val="009B0525"/>
    <w:rsid w:val="009B26AF"/>
    <w:rsid w:val="009B36A9"/>
    <w:rsid w:val="009B3A13"/>
    <w:rsid w:val="009B3E14"/>
    <w:rsid w:val="009B4A65"/>
    <w:rsid w:val="009B79BF"/>
    <w:rsid w:val="009C0108"/>
    <w:rsid w:val="009C1993"/>
    <w:rsid w:val="009C1D23"/>
    <w:rsid w:val="009C38B2"/>
    <w:rsid w:val="009C3DB0"/>
    <w:rsid w:val="009C43A7"/>
    <w:rsid w:val="009C50A2"/>
    <w:rsid w:val="009C5360"/>
    <w:rsid w:val="009C6282"/>
    <w:rsid w:val="009C68F8"/>
    <w:rsid w:val="009C7781"/>
    <w:rsid w:val="009C7F8E"/>
    <w:rsid w:val="009D0882"/>
    <w:rsid w:val="009D0C3E"/>
    <w:rsid w:val="009D4ADA"/>
    <w:rsid w:val="009D5C16"/>
    <w:rsid w:val="009D628B"/>
    <w:rsid w:val="009E09A0"/>
    <w:rsid w:val="009E0B75"/>
    <w:rsid w:val="009E1335"/>
    <w:rsid w:val="009E1B16"/>
    <w:rsid w:val="009E2BAD"/>
    <w:rsid w:val="009E32B0"/>
    <w:rsid w:val="009E50D2"/>
    <w:rsid w:val="009E5357"/>
    <w:rsid w:val="009E64AB"/>
    <w:rsid w:val="009E6CD9"/>
    <w:rsid w:val="009F0723"/>
    <w:rsid w:val="009F21CF"/>
    <w:rsid w:val="009F2676"/>
    <w:rsid w:val="009F2B7B"/>
    <w:rsid w:val="009F367F"/>
    <w:rsid w:val="009F3BE5"/>
    <w:rsid w:val="009F43C0"/>
    <w:rsid w:val="009F47C2"/>
    <w:rsid w:val="009F528D"/>
    <w:rsid w:val="009F60BF"/>
    <w:rsid w:val="009F66AC"/>
    <w:rsid w:val="009F6AB0"/>
    <w:rsid w:val="009F6D81"/>
    <w:rsid w:val="009F71A3"/>
    <w:rsid w:val="009F7FEF"/>
    <w:rsid w:val="00A00242"/>
    <w:rsid w:val="00A003C0"/>
    <w:rsid w:val="00A00A6F"/>
    <w:rsid w:val="00A01E2C"/>
    <w:rsid w:val="00A01E4A"/>
    <w:rsid w:val="00A02197"/>
    <w:rsid w:val="00A02494"/>
    <w:rsid w:val="00A05D72"/>
    <w:rsid w:val="00A06DB0"/>
    <w:rsid w:val="00A07266"/>
    <w:rsid w:val="00A0735C"/>
    <w:rsid w:val="00A07A90"/>
    <w:rsid w:val="00A1044D"/>
    <w:rsid w:val="00A107A4"/>
    <w:rsid w:val="00A10B3C"/>
    <w:rsid w:val="00A114CE"/>
    <w:rsid w:val="00A12374"/>
    <w:rsid w:val="00A13F3D"/>
    <w:rsid w:val="00A14CC1"/>
    <w:rsid w:val="00A15936"/>
    <w:rsid w:val="00A15FB1"/>
    <w:rsid w:val="00A16608"/>
    <w:rsid w:val="00A16832"/>
    <w:rsid w:val="00A17DC9"/>
    <w:rsid w:val="00A21341"/>
    <w:rsid w:val="00A21FBA"/>
    <w:rsid w:val="00A22A91"/>
    <w:rsid w:val="00A22F19"/>
    <w:rsid w:val="00A231CA"/>
    <w:rsid w:val="00A23B9E"/>
    <w:rsid w:val="00A24068"/>
    <w:rsid w:val="00A24D62"/>
    <w:rsid w:val="00A25F3A"/>
    <w:rsid w:val="00A26759"/>
    <w:rsid w:val="00A26FC4"/>
    <w:rsid w:val="00A321D8"/>
    <w:rsid w:val="00A33128"/>
    <w:rsid w:val="00A34CC9"/>
    <w:rsid w:val="00A36729"/>
    <w:rsid w:val="00A36B9D"/>
    <w:rsid w:val="00A3790D"/>
    <w:rsid w:val="00A379BE"/>
    <w:rsid w:val="00A40D3E"/>
    <w:rsid w:val="00A42DC1"/>
    <w:rsid w:val="00A42FEB"/>
    <w:rsid w:val="00A436C8"/>
    <w:rsid w:val="00A445BA"/>
    <w:rsid w:val="00A45031"/>
    <w:rsid w:val="00A4702D"/>
    <w:rsid w:val="00A47FC5"/>
    <w:rsid w:val="00A503B2"/>
    <w:rsid w:val="00A50590"/>
    <w:rsid w:val="00A526DD"/>
    <w:rsid w:val="00A528D0"/>
    <w:rsid w:val="00A55556"/>
    <w:rsid w:val="00A577DB"/>
    <w:rsid w:val="00A60346"/>
    <w:rsid w:val="00A61B25"/>
    <w:rsid w:val="00A62ACF"/>
    <w:rsid w:val="00A631AC"/>
    <w:rsid w:val="00A634BD"/>
    <w:rsid w:val="00A64503"/>
    <w:rsid w:val="00A645AD"/>
    <w:rsid w:val="00A65CD6"/>
    <w:rsid w:val="00A66386"/>
    <w:rsid w:val="00A6769C"/>
    <w:rsid w:val="00A679A1"/>
    <w:rsid w:val="00A67CCE"/>
    <w:rsid w:val="00A709A9"/>
    <w:rsid w:val="00A7162C"/>
    <w:rsid w:val="00A716D0"/>
    <w:rsid w:val="00A7392B"/>
    <w:rsid w:val="00A74479"/>
    <w:rsid w:val="00A7478B"/>
    <w:rsid w:val="00A766B1"/>
    <w:rsid w:val="00A776AE"/>
    <w:rsid w:val="00A80518"/>
    <w:rsid w:val="00A80BF6"/>
    <w:rsid w:val="00A80CC0"/>
    <w:rsid w:val="00A81004"/>
    <w:rsid w:val="00A814BC"/>
    <w:rsid w:val="00A81D28"/>
    <w:rsid w:val="00A81F72"/>
    <w:rsid w:val="00A8222D"/>
    <w:rsid w:val="00A84BCA"/>
    <w:rsid w:val="00A8504D"/>
    <w:rsid w:val="00A85605"/>
    <w:rsid w:val="00A865ED"/>
    <w:rsid w:val="00A869E3"/>
    <w:rsid w:val="00A86BC6"/>
    <w:rsid w:val="00A87A61"/>
    <w:rsid w:val="00A90A4B"/>
    <w:rsid w:val="00A917D8"/>
    <w:rsid w:val="00A9180B"/>
    <w:rsid w:val="00A919CC"/>
    <w:rsid w:val="00A92B03"/>
    <w:rsid w:val="00A92C90"/>
    <w:rsid w:val="00A948AF"/>
    <w:rsid w:val="00A94BB6"/>
    <w:rsid w:val="00A95B05"/>
    <w:rsid w:val="00A95FA8"/>
    <w:rsid w:val="00A96095"/>
    <w:rsid w:val="00A9634F"/>
    <w:rsid w:val="00A963B6"/>
    <w:rsid w:val="00AA0D69"/>
    <w:rsid w:val="00AA123E"/>
    <w:rsid w:val="00AA2917"/>
    <w:rsid w:val="00AA31AD"/>
    <w:rsid w:val="00AA3448"/>
    <w:rsid w:val="00AA3468"/>
    <w:rsid w:val="00AA4944"/>
    <w:rsid w:val="00AA5357"/>
    <w:rsid w:val="00AA5937"/>
    <w:rsid w:val="00AA612A"/>
    <w:rsid w:val="00AA6712"/>
    <w:rsid w:val="00AA7238"/>
    <w:rsid w:val="00AB0B16"/>
    <w:rsid w:val="00AB0B22"/>
    <w:rsid w:val="00AB1990"/>
    <w:rsid w:val="00AB1A46"/>
    <w:rsid w:val="00AB346C"/>
    <w:rsid w:val="00AB3A98"/>
    <w:rsid w:val="00AB4EE8"/>
    <w:rsid w:val="00AB5A44"/>
    <w:rsid w:val="00AB6290"/>
    <w:rsid w:val="00AB63BB"/>
    <w:rsid w:val="00AB73F8"/>
    <w:rsid w:val="00AB7EF5"/>
    <w:rsid w:val="00AB7F95"/>
    <w:rsid w:val="00AC1D28"/>
    <w:rsid w:val="00AC29C3"/>
    <w:rsid w:val="00AC334B"/>
    <w:rsid w:val="00AC3F7A"/>
    <w:rsid w:val="00AC5593"/>
    <w:rsid w:val="00AC7A13"/>
    <w:rsid w:val="00AD02D7"/>
    <w:rsid w:val="00AD14B2"/>
    <w:rsid w:val="00AD1EEA"/>
    <w:rsid w:val="00AD2B04"/>
    <w:rsid w:val="00AD2C46"/>
    <w:rsid w:val="00AD34FD"/>
    <w:rsid w:val="00AD42DD"/>
    <w:rsid w:val="00AD4B01"/>
    <w:rsid w:val="00AD5DBF"/>
    <w:rsid w:val="00AE0C28"/>
    <w:rsid w:val="00AE3231"/>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F0F73"/>
    <w:rsid w:val="00AF134A"/>
    <w:rsid w:val="00AF1BCB"/>
    <w:rsid w:val="00AF1D0F"/>
    <w:rsid w:val="00AF23C0"/>
    <w:rsid w:val="00AF28F8"/>
    <w:rsid w:val="00AF3940"/>
    <w:rsid w:val="00AF3BDE"/>
    <w:rsid w:val="00AF40D3"/>
    <w:rsid w:val="00AF5650"/>
    <w:rsid w:val="00AF6151"/>
    <w:rsid w:val="00AF6EAE"/>
    <w:rsid w:val="00AF7617"/>
    <w:rsid w:val="00B0087A"/>
    <w:rsid w:val="00B00A99"/>
    <w:rsid w:val="00B014AB"/>
    <w:rsid w:val="00B018A4"/>
    <w:rsid w:val="00B01BC8"/>
    <w:rsid w:val="00B0237C"/>
    <w:rsid w:val="00B02556"/>
    <w:rsid w:val="00B02734"/>
    <w:rsid w:val="00B04C3E"/>
    <w:rsid w:val="00B10C1E"/>
    <w:rsid w:val="00B11326"/>
    <w:rsid w:val="00B129B1"/>
    <w:rsid w:val="00B12E6F"/>
    <w:rsid w:val="00B137FE"/>
    <w:rsid w:val="00B147AF"/>
    <w:rsid w:val="00B14D68"/>
    <w:rsid w:val="00B17E3C"/>
    <w:rsid w:val="00B20DFE"/>
    <w:rsid w:val="00B2213B"/>
    <w:rsid w:val="00B2245C"/>
    <w:rsid w:val="00B22B7A"/>
    <w:rsid w:val="00B22D1D"/>
    <w:rsid w:val="00B243E2"/>
    <w:rsid w:val="00B2476C"/>
    <w:rsid w:val="00B247EA"/>
    <w:rsid w:val="00B24B12"/>
    <w:rsid w:val="00B2548F"/>
    <w:rsid w:val="00B2660F"/>
    <w:rsid w:val="00B267D0"/>
    <w:rsid w:val="00B27550"/>
    <w:rsid w:val="00B27DDC"/>
    <w:rsid w:val="00B30112"/>
    <w:rsid w:val="00B30A97"/>
    <w:rsid w:val="00B321BB"/>
    <w:rsid w:val="00B331E4"/>
    <w:rsid w:val="00B33362"/>
    <w:rsid w:val="00B34196"/>
    <w:rsid w:val="00B345CB"/>
    <w:rsid w:val="00B34DC6"/>
    <w:rsid w:val="00B35C1E"/>
    <w:rsid w:val="00B35ECA"/>
    <w:rsid w:val="00B36A1F"/>
    <w:rsid w:val="00B36F42"/>
    <w:rsid w:val="00B36F4F"/>
    <w:rsid w:val="00B417E5"/>
    <w:rsid w:val="00B42EFE"/>
    <w:rsid w:val="00B42FDB"/>
    <w:rsid w:val="00B43766"/>
    <w:rsid w:val="00B447A1"/>
    <w:rsid w:val="00B45079"/>
    <w:rsid w:val="00B45FF2"/>
    <w:rsid w:val="00B46A84"/>
    <w:rsid w:val="00B47F00"/>
    <w:rsid w:val="00B50D4A"/>
    <w:rsid w:val="00B51120"/>
    <w:rsid w:val="00B514E7"/>
    <w:rsid w:val="00B516C0"/>
    <w:rsid w:val="00B51735"/>
    <w:rsid w:val="00B53A0A"/>
    <w:rsid w:val="00B53B08"/>
    <w:rsid w:val="00B5407C"/>
    <w:rsid w:val="00B54EBB"/>
    <w:rsid w:val="00B56326"/>
    <w:rsid w:val="00B574EC"/>
    <w:rsid w:val="00B6070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21C6"/>
    <w:rsid w:val="00B72205"/>
    <w:rsid w:val="00B738B6"/>
    <w:rsid w:val="00B74285"/>
    <w:rsid w:val="00B74A07"/>
    <w:rsid w:val="00B764BA"/>
    <w:rsid w:val="00B76822"/>
    <w:rsid w:val="00B8013B"/>
    <w:rsid w:val="00B805CD"/>
    <w:rsid w:val="00B8127F"/>
    <w:rsid w:val="00B828AF"/>
    <w:rsid w:val="00B82AC1"/>
    <w:rsid w:val="00B832CA"/>
    <w:rsid w:val="00B838F2"/>
    <w:rsid w:val="00B84209"/>
    <w:rsid w:val="00B8507D"/>
    <w:rsid w:val="00B86815"/>
    <w:rsid w:val="00B86826"/>
    <w:rsid w:val="00B9037B"/>
    <w:rsid w:val="00B90715"/>
    <w:rsid w:val="00B9168F"/>
    <w:rsid w:val="00B91B71"/>
    <w:rsid w:val="00B92FED"/>
    <w:rsid w:val="00B9307E"/>
    <w:rsid w:val="00B93EBB"/>
    <w:rsid w:val="00B94C44"/>
    <w:rsid w:val="00B9504F"/>
    <w:rsid w:val="00B96481"/>
    <w:rsid w:val="00B9735A"/>
    <w:rsid w:val="00B97B4F"/>
    <w:rsid w:val="00BA08DB"/>
    <w:rsid w:val="00BA0A4E"/>
    <w:rsid w:val="00BA0BC8"/>
    <w:rsid w:val="00BA16AC"/>
    <w:rsid w:val="00BA1A48"/>
    <w:rsid w:val="00BA1EA2"/>
    <w:rsid w:val="00BA20B1"/>
    <w:rsid w:val="00BA27AB"/>
    <w:rsid w:val="00BA49A8"/>
    <w:rsid w:val="00BA4F45"/>
    <w:rsid w:val="00BA5084"/>
    <w:rsid w:val="00BB2947"/>
    <w:rsid w:val="00BB3698"/>
    <w:rsid w:val="00BB3BCF"/>
    <w:rsid w:val="00BB44CD"/>
    <w:rsid w:val="00BB536E"/>
    <w:rsid w:val="00BB56EF"/>
    <w:rsid w:val="00BB5DB7"/>
    <w:rsid w:val="00BB6038"/>
    <w:rsid w:val="00BB6ECE"/>
    <w:rsid w:val="00BB7F3E"/>
    <w:rsid w:val="00BC0A7F"/>
    <w:rsid w:val="00BC1F7F"/>
    <w:rsid w:val="00BC3130"/>
    <w:rsid w:val="00BC340B"/>
    <w:rsid w:val="00BC439A"/>
    <w:rsid w:val="00BC4480"/>
    <w:rsid w:val="00BC4759"/>
    <w:rsid w:val="00BC62B8"/>
    <w:rsid w:val="00BC6560"/>
    <w:rsid w:val="00BC6C7B"/>
    <w:rsid w:val="00BC726E"/>
    <w:rsid w:val="00BC7396"/>
    <w:rsid w:val="00BC7B92"/>
    <w:rsid w:val="00BD00E3"/>
    <w:rsid w:val="00BD1EA3"/>
    <w:rsid w:val="00BD25DB"/>
    <w:rsid w:val="00BD2D86"/>
    <w:rsid w:val="00BD3CC9"/>
    <w:rsid w:val="00BD4AB3"/>
    <w:rsid w:val="00BD53A2"/>
    <w:rsid w:val="00BD6134"/>
    <w:rsid w:val="00BD6BB8"/>
    <w:rsid w:val="00BD6FDA"/>
    <w:rsid w:val="00BE0244"/>
    <w:rsid w:val="00BE0372"/>
    <w:rsid w:val="00BE1AC6"/>
    <w:rsid w:val="00BE1F79"/>
    <w:rsid w:val="00BE272C"/>
    <w:rsid w:val="00BE426C"/>
    <w:rsid w:val="00BE538B"/>
    <w:rsid w:val="00BE64CF"/>
    <w:rsid w:val="00BE68BB"/>
    <w:rsid w:val="00BE6CC3"/>
    <w:rsid w:val="00BE6FF7"/>
    <w:rsid w:val="00BF0B95"/>
    <w:rsid w:val="00BF35FE"/>
    <w:rsid w:val="00BF4DAF"/>
    <w:rsid w:val="00BF5048"/>
    <w:rsid w:val="00BF5813"/>
    <w:rsid w:val="00BF6632"/>
    <w:rsid w:val="00BF7E53"/>
    <w:rsid w:val="00C001C6"/>
    <w:rsid w:val="00C03AA1"/>
    <w:rsid w:val="00C043CF"/>
    <w:rsid w:val="00C11B60"/>
    <w:rsid w:val="00C139F1"/>
    <w:rsid w:val="00C143F3"/>
    <w:rsid w:val="00C1543B"/>
    <w:rsid w:val="00C16AC6"/>
    <w:rsid w:val="00C16C12"/>
    <w:rsid w:val="00C202BB"/>
    <w:rsid w:val="00C20730"/>
    <w:rsid w:val="00C211E9"/>
    <w:rsid w:val="00C213C1"/>
    <w:rsid w:val="00C22820"/>
    <w:rsid w:val="00C23627"/>
    <w:rsid w:val="00C2418D"/>
    <w:rsid w:val="00C248A2"/>
    <w:rsid w:val="00C25E2E"/>
    <w:rsid w:val="00C26086"/>
    <w:rsid w:val="00C26371"/>
    <w:rsid w:val="00C26395"/>
    <w:rsid w:val="00C273EE"/>
    <w:rsid w:val="00C303BF"/>
    <w:rsid w:val="00C31184"/>
    <w:rsid w:val="00C31F45"/>
    <w:rsid w:val="00C32653"/>
    <w:rsid w:val="00C328DE"/>
    <w:rsid w:val="00C32F81"/>
    <w:rsid w:val="00C33897"/>
    <w:rsid w:val="00C338C3"/>
    <w:rsid w:val="00C3517B"/>
    <w:rsid w:val="00C36D23"/>
    <w:rsid w:val="00C413BA"/>
    <w:rsid w:val="00C4192B"/>
    <w:rsid w:val="00C43694"/>
    <w:rsid w:val="00C43E07"/>
    <w:rsid w:val="00C44CFE"/>
    <w:rsid w:val="00C45806"/>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0687"/>
    <w:rsid w:val="00C62778"/>
    <w:rsid w:val="00C62949"/>
    <w:rsid w:val="00C638A4"/>
    <w:rsid w:val="00C6393F"/>
    <w:rsid w:val="00C6515D"/>
    <w:rsid w:val="00C720A4"/>
    <w:rsid w:val="00C7264A"/>
    <w:rsid w:val="00C72E20"/>
    <w:rsid w:val="00C73640"/>
    <w:rsid w:val="00C739CA"/>
    <w:rsid w:val="00C741B1"/>
    <w:rsid w:val="00C74B05"/>
    <w:rsid w:val="00C7620C"/>
    <w:rsid w:val="00C76F6F"/>
    <w:rsid w:val="00C77393"/>
    <w:rsid w:val="00C77D87"/>
    <w:rsid w:val="00C8007E"/>
    <w:rsid w:val="00C8029C"/>
    <w:rsid w:val="00C803D0"/>
    <w:rsid w:val="00C80C25"/>
    <w:rsid w:val="00C80C32"/>
    <w:rsid w:val="00C80CBE"/>
    <w:rsid w:val="00C8289E"/>
    <w:rsid w:val="00C83CCF"/>
    <w:rsid w:val="00C8505A"/>
    <w:rsid w:val="00C86120"/>
    <w:rsid w:val="00C91D22"/>
    <w:rsid w:val="00C92295"/>
    <w:rsid w:val="00C94A25"/>
    <w:rsid w:val="00C95CA0"/>
    <w:rsid w:val="00C96A66"/>
    <w:rsid w:val="00C96CB2"/>
    <w:rsid w:val="00C96FD1"/>
    <w:rsid w:val="00CA105B"/>
    <w:rsid w:val="00CA2318"/>
    <w:rsid w:val="00CA3E8A"/>
    <w:rsid w:val="00CA4FA7"/>
    <w:rsid w:val="00CA598E"/>
    <w:rsid w:val="00CA5D10"/>
    <w:rsid w:val="00CA6630"/>
    <w:rsid w:val="00CA6A2D"/>
    <w:rsid w:val="00CA727F"/>
    <w:rsid w:val="00CB3161"/>
    <w:rsid w:val="00CB43A1"/>
    <w:rsid w:val="00CB48E8"/>
    <w:rsid w:val="00CB4F17"/>
    <w:rsid w:val="00CB5CAF"/>
    <w:rsid w:val="00CB6249"/>
    <w:rsid w:val="00CB64CB"/>
    <w:rsid w:val="00CB67CD"/>
    <w:rsid w:val="00CB6D49"/>
    <w:rsid w:val="00CB79AF"/>
    <w:rsid w:val="00CC0BC0"/>
    <w:rsid w:val="00CC2EE4"/>
    <w:rsid w:val="00CC3A8E"/>
    <w:rsid w:val="00CC3AC1"/>
    <w:rsid w:val="00CC4B3A"/>
    <w:rsid w:val="00CC6684"/>
    <w:rsid w:val="00CC752B"/>
    <w:rsid w:val="00CD0451"/>
    <w:rsid w:val="00CD0D1D"/>
    <w:rsid w:val="00CD3E07"/>
    <w:rsid w:val="00CD4B4F"/>
    <w:rsid w:val="00CD4C5C"/>
    <w:rsid w:val="00CD4CA7"/>
    <w:rsid w:val="00CD53D8"/>
    <w:rsid w:val="00CD5CA6"/>
    <w:rsid w:val="00CD622D"/>
    <w:rsid w:val="00CD70FE"/>
    <w:rsid w:val="00CE03BD"/>
    <w:rsid w:val="00CE0638"/>
    <w:rsid w:val="00CE08BD"/>
    <w:rsid w:val="00CE16AC"/>
    <w:rsid w:val="00CE1B31"/>
    <w:rsid w:val="00CE2436"/>
    <w:rsid w:val="00CE3507"/>
    <w:rsid w:val="00CE3CC5"/>
    <w:rsid w:val="00CE464F"/>
    <w:rsid w:val="00CE4FEB"/>
    <w:rsid w:val="00CF26A6"/>
    <w:rsid w:val="00CF3F17"/>
    <w:rsid w:val="00CF410F"/>
    <w:rsid w:val="00CF4556"/>
    <w:rsid w:val="00CF4C3C"/>
    <w:rsid w:val="00CF4C45"/>
    <w:rsid w:val="00CF676C"/>
    <w:rsid w:val="00CF6A06"/>
    <w:rsid w:val="00CF6A07"/>
    <w:rsid w:val="00CF724D"/>
    <w:rsid w:val="00CF753F"/>
    <w:rsid w:val="00CF7571"/>
    <w:rsid w:val="00CF79F0"/>
    <w:rsid w:val="00CF7FB7"/>
    <w:rsid w:val="00D003AE"/>
    <w:rsid w:val="00D0201D"/>
    <w:rsid w:val="00D06075"/>
    <w:rsid w:val="00D06630"/>
    <w:rsid w:val="00D06AEA"/>
    <w:rsid w:val="00D06F43"/>
    <w:rsid w:val="00D0754F"/>
    <w:rsid w:val="00D101A6"/>
    <w:rsid w:val="00D11057"/>
    <w:rsid w:val="00D116F3"/>
    <w:rsid w:val="00D12BBD"/>
    <w:rsid w:val="00D15251"/>
    <w:rsid w:val="00D15A6E"/>
    <w:rsid w:val="00D15CDE"/>
    <w:rsid w:val="00D217C8"/>
    <w:rsid w:val="00D23623"/>
    <w:rsid w:val="00D253EF"/>
    <w:rsid w:val="00D2579E"/>
    <w:rsid w:val="00D26044"/>
    <w:rsid w:val="00D272C1"/>
    <w:rsid w:val="00D3077C"/>
    <w:rsid w:val="00D3225B"/>
    <w:rsid w:val="00D332D7"/>
    <w:rsid w:val="00D33E96"/>
    <w:rsid w:val="00D35478"/>
    <w:rsid w:val="00D35C16"/>
    <w:rsid w:val="00D36D9B"/>
    <w:rsid w:val="00D378EC"/>
    <w:rsid w:val="00D4013B"/>
    <w:rsid w:val="00D407CA"/>
    <w:rsid w:val="00D411C0"/>
    <w:rsid w:val="00D41688"/>
    <w:rsid w:val="00D41926"/>
    <w:rsid w:val="00D41BB5"/>
    <w:rsid w:val="00D42752"/>
    <w:rsid w:val="00D43EF1"/>
    <w:rsid w:val="00D444FC"/>
    <w:rsid w:val="00D459BA"/>
    <w:rsid w:val="00D50123"/>
    <w:rsid w:val="00D50B7B"/>
    <w:rsid w:val="00D516E2"/>
    <w:rsid w:val="00D533CC"/>
    <w:rsid w:val="00D53BCC"/>
    <w:rsid w:val="00D54712"/>
    <w:rsid w:val="00D55FCB"/>
    <w:rsid w:val="00D569C7"/>
    <w:rsid w:val="00D56E55"/>
    <w:rsid w:val="00D57225"/>
    <w:rsid w:val="00D61D0C"/>
    <w:rsid w:val="00D61E15"/>
    <w:rsid w:val="00D61E52"/>
    <w:rsid w:val="00D6282B"/>
    <w:rsid w:val="00D6290D"/>
    <w:rsid w:val="00D63250"/>
    <w:rsid w:val="00D64B48"/>
    <w:rsid w:val="00D64B52"/>
    <w:rsid w:val="00D66179"/>
    <w:rsid w:val="00D704B6"/>
    <w:rsid w:val="00D70588"/>
    <w:rsid w:val="00D70D12"/>
    <w:rsid w:val="00D710DF"/>
    <w:rsid w:val="00D71156"/>
    <w:rsid w:val="00D71742"/>
    <w:rsid w:val="00D71C00"/>
    <w:rsid w:val="00D75192"/>
    <w:rsid w:val="00D753C1"/>
    <w:rsid w:val="00D76154"/>
    <w:rsid w:val="00D76984"/>
    <w:rsid w:val="00D76A83"/>
    <w:rsid w:val="00D8067E"/>
    <w:rsid w:val="00D81C96"/>
    <w:rsid w:val="00D81E91"/>
    <w:rsid w:val="00D82C2C"/>
    <w:rsid w:val="00D82DA0"/>
    <w:rsid w:val="00D83F41"/>
    <w:rsid w:val="00D84407"/>
    <w:rsid w:val="00D84A5C"/>
    <w:rsid w:val="00D85246"/>
    <w:rsid w:val="00D856E6"/>
    <w:rsid w:val="00D85BF2"/>
    <w:rsid w:val="00D860A4"/>
    <w:rsid w:val="00D86454"/>
    <w:rsid w:val="00D90664"/>
    <w:rsid w:val="00D91388"/>
    <w:rsid w:val="00D936B7"/>
    <w:rsid w:val="00D94CEB"/>
    <w:rsid w:val="00D94D75"/>
    <w:rsid w:val="00D95B5A"/>
    <w:rsid w:val="00D95D74"/>
    <w:rsid w:val="00D9607A"/>
    <w:rsid w:val="00D96686"/>
    <w:rsid w:val="00D96D52"/>
    <w:rsid w:val="00D978E1"/>
    <w:rsid w:val="00D97D33"/>
    <w:rsid w:val="00DA13E2"/>
    <w:rsid w:val="00DA224F"/>
    <w:rsid w:val="00DA236F"/>
    <w:rsid w:val="00DA2D2D"/>
    <w:rsid w:val="00DA3EB9"/>
    <w:rsid w:val="00DA44FF"/>
    <w:rsid w:val="00DA55B7"/>
    <w:rsid w:val="00DA6437"/>
    <w:rsid w:val="00DA70F3"/>
    <w:rsid w:val="00DB0234"/>
    <w:rsid w:val="00DB077F"/>
    <w:rsid w:val="00DB1204"/>
    <w:rsid w:val="00DB2E88"/>
    <w:rsid w:val="00DB3073"/>
    <w:rsid w:val="00DB4B1D"/>
    <w:rsid w:val="00DB608F"/>
    <w:rsid w:val="00DB61B9"/>
    <w:rsid w:val="00DB6205"/>
    <w:rsid w:val="00DB6E20"/>
    <w:rsid w:val="00DB79CF"/>
    <w:rsid w:val="00DC08B9"/>
    <w:rsid w:val="00DC1ABC"/>
    <w:rsid w:val="00DC1D16"/>
    <w:rsid w:val="00DC2662"/>
    <w:rsid w:val="00DC2690"/>
    <w:rsid w:val="00DC5409"/>
    <w:rsid w:val="00DC652B"/>
    <w:rsid w:val="00DC6856"/>
    <w:rsid w:val="00DC72F8"/>
    <w:rsid w:val="00DC7BE0"/>
    <w:rsid w:val="00DD197B"/>
    <w:rsid w:val="00DD1BBA"/>
    <w:rsid w:val="00DD2632"/>
    <w:rsid w:val="00DD363A"/>
    <w:rsid w:val="00DD3E6F"/>
    <w:rsid w:val="00DD403A"/>
    <w:rsid w:val="00DD534A"/>
    <w:rsid w:val="00DD5385"/>
    <w:rsid w:val="00DD7E24"/>
    <w:rsid w:val="00DE0677"/>
    <w:rsid w:val="00DE195A"/>
    <w:rsid w:val="00DE19F4"/>
    <w:rsid w:val="00DE1C08"/>
    <w:rsid w:val="00DE1F9A"/>
    <w:rsid w:val="00DE4160"/>
    <w:rsid w:val="00DE4FB6"/>
    <w:rsid w:val="00DF0369"/>
    <w:rsid w:val="00DF147A"/>
    <w:rsid w:val="00DF1598"/>
    <w:rsid w:val="00DF35A3"/>
    <w:rsid w:val="00DF565D"/>
    <w:rsid w:val="00DF598A"/>
    <w:rsid w:val="00DF5AB3"/>
    <w:rsid w:val="00DF5FF3"/>
    <w:rsid w:val="00DF6C9A"/>
    <w:rsid w:val="00DF6FA1"/>
    <w:rsid w:val="00E00582"/>
    <w:rsid w:val="00E0192C"/>
    <w:rsid w:val="00E04B3A"/>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7615"/>
    <w:rsid w:val="00E17BEA"/>
    <w:rsid w:val="00E17DB6"/>
    <w:rsid w:val="00E2192F"/>
    <w:rsid w:val="00E2205B"/>
    <w:rsid w:val="00E22DCE"/>
    <w:rsid w:val="00E22F9A"/>
    <w:rsid w:val="00E2300B"/>
    <w:rsid w:val="00E23047"/>
    <w:rsid w:val="00E23B91"/>
    <w:rsid w:val="00E24999"/>
    <w:rsid w:val="00E25ACB"/>
    <w:rsid w:val="00E2633B"/>
    <w:rsid w:val="00E266FE"/>
    <w:rsid w:val="00E26B13"/>
    <w:rsid w:val="00E26BF5"/>
    <w:rsid w:val="00E26E46"/>
    <w:rsid w:val="00E27730"/>
    <w:rsid w:val="00E317CD"/>
    <w:rsid w:val="00E35299"/>
    <w:rsid w:val="00E35989"/>
    <w:rsid w:val="00E364D4"/>
    <w:rsid w:val="00E3695C"/>
    <w:rsid w:val="00E40600"/>
    <w:rsid w:val="00E408B5"/>
    <w:rsid w:val="00E4128D"/>
    <w:rsid w:val="00E4196F"/>
    <w:rsid w:val="00E41B74"/>
    <w:rsid w:val="00E41FE5"/>
    <w:rsid w:val="00E42DC5"/>
    <w:rsid w:val="00E430BE"/>
    <w:rsid w:val="00E46D38"/>
    <w:rsid w:val="00E47BFA"/>
    <w:rsid w:val="00E50432"/>
    <w:rsid w:val="00E50594"/>
    <w:rsid w:val="00E51293"/>
    <w:rsid w:val="00E51559"/>
    <w:rsid w:val="00E521CE"/>
    <w:rsid w:val="00E52249"/>
    <w:rsid w:val="00E523F6"/>
    <w:rsid w:val="00E52AB2"/>
    <w:rsid w:val="00E52E64"/>
    <w:rsid w:val="00E55228"/>
    <w:rsid w:val="00E55607"/>
    <w:rsid w:val="00E559F0"/>
    <w:rsid w:val="00E562BF"/>
    <w:rsid w:val="00E5697F"/>
    <w:rsid w:val="00E56B89"/>
    <w:rsid w:val="00E56D66"/>
    <w:rsid w:val="00E57783"/>
    <w:rsid w:val="00E6002C"/>
    <w:rsid w:val="00E607AB"/>
    <w:rsid w:val="00E6185F"/>
    <w:rsid w:val="00E61B2E"/>
    <w:rsid w:val="00E6298E"/>
    <w:rsid w:val="00E62DFB"/>
    <w:rsid w:val="00E6394B"/>
    <w:rsid w:val="00E64DBE"/>
    <w:rsid w:val="00E66063"/>
    <w:rsid w:val="00E669BA"/>
    <w:rsid w:val="00E672D9"/>
    <w:rsid w:val="00E672EA"/>
    <w:rsid w:val="00E7020A"/>
    <w:rsid w:val="00E74476"/>
    <w:rsid w:val="00E75B83"/>
    <w:rsid w:val="00E77A2F"/>
    <w:rsid w:val="00E80511"/>
    <w:rsid w:val="00E81810"/>
    <w:rsid w:val="00E81F37"/>
    <w:rsid w:val="00E822F7"/>
    <w:rsid w:val="00E82A1F"/>
    <w:rsid w:val="00E83D0E"/>
    <w:rsid w:val="00E83F84"/>
    <w:rsid w:val="00E84526"/>
    <w:rsid w:val="00E8487A"/>
    <w:rsid w:val="00E85225"/>
    <w:rsid w:val="00E85244"/>
    <w:rsid w:val="00E86428"/>
    <w:rsid w:val="00E86544"/>
    <w:rsid w:val="00E86A9D"/>
    <w:rsid w:val="00E86FC3"/>
    <w:rsid w:val="00E87D9D"/>
    <w:rsid w:val="00E90BF2"/>
    <w:rsid w:val="00E90C20"/>
    <w:rsid w:val="00E915AE"/>
    <w:rsid w:val="00E91649"/>
    <w:rsid w:val="00E9199C"/>
    <w:rsid w:val="00E92021"/>
    <w:rsid w:val="00E93F23"/>
    <w:rsid w:val="00E94ECC"/>
    <w:rsid w:val="00E94F66"/>
    <w:rsid w:val="00E950BD"/>
    <w:rsid w:val="00EA00F6"/>
    <w:rsid w:val="00EA263A"/>
    <w:rsid w:val="00EA2662"/>
    <w:rsid w:val="00EA286C"/>
    <w:rsid w:val="00EA2D8D"/>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6ED"/>
    <w:rsid w:val="00EB7C71"/>
    <w:rsid w:val="00EB7F0E"/>
    <w:rsid w:val="00EC1209"/>
    <w:rsid w:val="00EC17D6"/>
    <w:rsid w:val="00EC2A65"/>
    <w:rsid w:val="00EC4C2E"/>
    <w:rsid w:val="00EC5061"/>
    <w:rsid w:val="00EC5B2E"/>
    <w:rsid w:val="00EC7F6B"/>
    <w:rsid w:val="00ED1891"/>
    <w:rsid w:val="00ED1E7A"/>
    <w:rsid w:val="00ED2185"/>
    <w:rsid w:val="00ED3057"/>
    <w:rsid w:val="00ED564A"/>
    <w:rsid w:val="00ED628D"/>
    <w:rsid w:val="00ED6678"/>
    <w:rsid w:val="00ED730E"/>
    <w:rsid w:val="00ED75A3"/>
    <w:rsid w:val="00EE12C4"/>
    <w:rsid w:val="00EE18BA"/>
    <w:rsid w:val="00EE3210"/>
    <w:rsid w:val="00EE3E20"/>
    <w:rsid w:val="00EE4107"/>
    <w:rsid w:val="00EE4743"/>
    <w:rsid w:val="00EE5ED9"/>
    <w:rsid w:val="00EF10E0"/>
    <w:rsid w:val="00EF1281"/>
    <w:rsid w:val="00EF1976"/>
    <w:rsid w:val="00EF20E1"/>
    <w:rsid w:val="00EF216A"/>
    <w:rsid w:val="00EF2DA9"/>
    <w:rsid w:val="00EF3B1E"/>
    <w:rsid w:val="00EF407D"/>
    <w:rsid w:val="00EF4BA5"/>
    <w:rsid w:val="00EF67CC"/>
    <w:rsid w:val="00F0081C"/>
    <w:rsid w:val="00F01227"/>
    <w:rsid w:val="00F034B3"/>
    <w:rsid w:val="00F03B57"/>
    <w:rsid w:val="00F04576"/>
    <w:rsid w:val="00F05D65"/>
    <w:rsid w:val="00F068D7"/>
    <w:rsid w:val="00F07425"/>
    <w:rsid w:val="00F10C03"/>
    <w:rsid w:val="00F116E5"/>
    <w:rsid w:val="00F123B4"/>
    <w:rsid w:val="00F12BB2"/>
    <w:rsid w:val="00F13DC3"/>
    <w:rsid w:val="00F1469F"/>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5E06"/>
    <w:rsid w:val="00F26BA0"/>
    <w:rsid w:val="00F277C0"/>
    <w:rsid w:val="00F27A81"/>
    <w:rsid w:val="00F27D57"/>
    <w:rsid w:val="00F3003C"/>
    <w:rsid w:val="00F302B2"/>
    <w:rsid w:val="00F3044B"/>
    <w:rsid w:val="00F30D95"/>
    <w:rsid w:val="00F31451"/>
    <w:rsid w:val="00F33A0B"/>
    <w:rsid w:val="00F346C5"/>
    <w:rsid w:val="00F353B4"/>
    <w:rsid w:val="00F364E9"/>
    <w:rsid w:val="00F40DC5"/>
    <w:rsid w:val="00F41094"/>
    <w:rsid w:val="00F41F63"/>
    <w:rsid w:val="00F446F4"/>
    <w:rsid w:val="00F44B2D"/>
    <w:rsid w:val="00F45C3E"/>
    <w:rsid w:val="00F45D95"/>
    <w:rsid w:val="00F477EC"/>
    <w:rsid w:val="00F50E2F"/>
    <w:rsid w:val="00F511D9"/>
    <w:rsid w:val="00F5137E"/>
    <w:rsid w:val="00F53130"/>
    <w:rsid w:val="00F536FF"/>
    <w:rsid w:val="00F53E99"/>
    <w:rsid w:val="00F549E1"/>
    <w:rsid w:val="00F54A62"/>
    <w:rsid w:val="00F54D96"/>
    <w:rsid w:val="00F54F57"/>
    <w:rsid w:val="00F55F77"/>
    <w:rsid w:val="00F567C0"/>
    <w:rsid w:val="00F5680F"/>
    <w:rsid w:val="00F56B49"/>
    <w:rsid w:val="00F56B4F"/>
    <w:rsid w:val="00F57A00"/>
    <w:rsid w:val="00F6081B"/>
    <w:rsid w:val="00F61076"/>
    <w:rsid w:val="00F64351"/>
    <w:rsid w:val="00F64A0E"/>
    <w:rsid w:val="00F64D56"/>
    <w:rsid w:val="00F6589B"/>
    <w:rsid w:val="00F661C4"/>
    <w:rsid w:val="00F66321"/>
    <w:rsid w:val="00F66D3C"/>
    <w:rsid w:val="00F66FAC"/>
    <w:rsid w:val="00F67D10"/>
    <w:rsid w:val="00F70E13"/>
    <w:rsid w:val="00F71059"/>
    <w:rsid w:val="00F71B89"/>
    <w:rsid w:val="00F73C1B"/>
    <w:rsid w:val="00F74400"/>
    <w:rsid w:val="00F74DB1"/>
    <w:rsid w:val="00F75252"/>
    <w:rsid w:val="00F753FF"/>
    <w:rsid w:val="00F77097"/>
    <w:rsid w:val="00F801BE"/>
    <w:rsid w:val="00F8152D"/>
    <w:rsid w:val="00F83138"/>
    <w:rsid w:val="00F832D6"/>
    <w:rsid w:val="00F83335"/>
    <w:rsid w:val="00F83578"/>
    <w:rsid w:val="00F8368A"/>
    <w:rsid w:val="00F840A3"/>
    <w:rsid w:val="00F8458B"/>
    <w:rsid w:val="00F8485C"/>
    <w:rsid w:val="00F85E7F"/>
    <w:rsid w:val="00F87EE1"/>
    <w:rsid w:val="00F91406"/>
    <w:rsid w:val="00F921C7"/>
    <w:rsid w:val="00F92242"/>
    <w:rsid w:val="00F935FB"/>
    <w:rsid w:val="00F93D1B"/>
    <w:rsid w:val="00F94EC4"/>
    <w:rsid w:val="00F956B2"/>
    <w:rsid w:val="00F95CFE"/>
    <w:rsid w:val="00F96B00"/>
    <w:rsid w:val="00F971A0"/>
    <w:rsid w:val="00F977DD"/>
    <w:rsid w:val="00F97FD9"/>
    <w:rsid w:val="00FA04BF"/>
    <w:rsid w:val="00FA0FC8"/>
    <w:rsid w:val="00FA17A0"/>
    <w:rsid w:val="00FA29FA"/>
    <w:rsid w:val="00FA2A54"/>
    <w:rsid w:val="00FA2E09"/>
    <w:rsid w:val="00FA55D8"/>
    <w:rsid w:val="00FA5AEF"/>
    <w:rsid w:val="00FA7C5D"/>
    <w:rsid w:val="00FB39BE"/>
    <w:rsid w:val="00FB4095"/>
    <w:rsid w:val="00FB461A"/>
    <w:rsid w:val="00FB4999"/>
    <w:rsid w:val="00FB4D9F"/>
    <w:rsid w:val="00FB4E34"/>
    <w:rsid w:val="00FB5E1A"/>
    <w:rsid w:val="00FB71A0"/>
    <w:rsid w:val="00FB77C6"/>
    <w:rsid w:val="00FC1814"/>
    <w:rsid w:val="00FC5F8B"/>
    <w:rsid w:val="00FC6706"/>
    <w:rsid w:val="00FC67ED"/>
    <w:rsid w:val="00FC79B6"/>
    <w:rsid w:val="00FC7DF8"/>
    <w:rsid w:val="00FD14AC"/>
    <w:rsid w:val="00FD20CC"/>
    <w:rsid w:val="00FD2706"/>
    <w:rsid w:val="00FD30A8"/>
    <w:rsid w:val="00FD3C7F"/>
    <w:rsid w:val="00FD523C"/>
    <w:rsid w:val="00FD5689"/>
    <w:rsid w:val="00FD67A9"/>
    <w:rsid w:val="00FD69E4"/>
    <w:rsid w:val="00FD6F26"/>
    <w:rsid w:val="00FD7D5B"/>
    <w:rsid w:val="00FE08FB"/>
    <w:rsid w:val="00FE0EC7"/>
    <w:rsid w:val="00FE3047"/>
    <w:rsid w:val="00FE3E66"/>
    <w:rsid w:val="00FE7023"/>
    <w:rsid w:val="00FE7502"/>
    <w:rsid w:val="00FF13E9"/>
    <w:rsid w:val="00FF266C"/>
    <w:rsid w:val="00FF2689"/>
    <w:rsid w:val="00FF38B1"/>
    <w:rsid w:val="00FF3F9E"/>
    <w:rsid w:val="00FF418A"/>
    <w:rsid w:val="00FF596C"/>
    <w:rsid w:val="00FF5B16"/>
    <w:rsid w:val="00FF5C8B"/>
    <w:rsid w:val="00FF6A43"/>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 w:type="character" w:styleId="ad">
    <w:name w:val="FollowedHyperlink"/>
    <w:basedOn w:val="a0"/>
    <w:uiPriority w:val="99"/>
    <w:semiHidden/>
    <w:unhideWhenUsed/>
    <w:rsid w:val="004B1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36085291">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9362888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341441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00321034">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489444064">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15627214">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3117</TotalTime>
  <Pages>1</Pages>
  <Words>395</Words>
  <Characters>2257</Characters>
  <Application>Microsoft Office Word</Application>
  <DocSecurity>0</DocSecurity>
  <Lines>18</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281</cp:revision>
  <cp:lastPrinted>2023-12-09T08:15:00Z</cp:lastPrinted>
  <dcterms:created xsi:type="dcterms:W3CDTF">2023-10-18T07:30:00Z</dcterms:created>
  <dcterms:modified xsi:type="dcterms:W3CDTF">2023-12-18T08:33:00Z</dcterms:modified>
  <dc:language>العربية</dc:language>
</cp:coreProperties>
</file>