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2ECB2377"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421C59B5" w14:textId="70D7A0B0" w:rsidR="00240FF7" w:rsidRPr="00240FF7" w:rsidRDefault="00240FF7" w:rsidP="00F44B2D">
      <w:pPr>
        <w:rPr>
          <w:b/>
          <w:bCs/>
          <w:sz w:val="24"/>
          <w:szCs w:val="24"/>
          <w:rtl/>
        </w:rPr>
      </w:pPr>
      <w:r w:rsidRPr="00240FF7">
        <w:rPr>
          <w:rFonts w:hint="cs"/>
          <w:b/>
          <w:bCs/>
          <w:sz w:val="24"/>
          <w:szCs w:val="24"/>
          <w:rtl/>
        </w:rPr>
        <w:t>خلاصة الدروس الماضي</w:t>
      </w:r>
      <w:r>
        <w:rPr>
          <w:rFonts w:hint="cs"/>
          <w:b/>
          <w:bCs/>
          <w:sz w:val="24"/>
          <w:szCs w:val="24"/>
          <w:rtl/>
        </w:rPr>
        <w:t>ة</w:t>
      </w:r>
    </w:p>
    <w:p w14:paraId="0AF76B57" w14:textId="79691F88" w:rsidR="00240FF7" w:rsidRDefault="00240FF7" w:rsidP="00240FF7">
      <w:pPr>
        <w:rPr>
          <w:rFonts w:cs="Calibri"/>
          <w:rtl/>
        </w:rPr>
      </w:pPr>
      <w:r>
        <w:rPr>
          <w:rFonts w:cs="Calibri"/>
          <w:rtl/>
        </w:rPr>
        <w:t>قلنا إنّ المرحوم السي</w:t>
      </w:r>
      <w:r>
        <w:rPr>
          <w:rFonts w:cs="Calibri" w:hint="cs"/>
          <w:rtl/>
        </w:rPr>
        <w:t>ّ</w:t>
      </w:r>
      <w:r>
        <w:rPr>
          <w:rFonts w:cs="Calibri"/>
          <w:rtl/>
        </w:rPr>
        <w:t>د حيدر والد أستاذنا الشهيد رضوان الله تعالى عليه قال ردّا</w:t>
      </w:r>
      <w:r w:rsidR="00A05BD3">
        <w:rPr>
          <w:rFonts w:cs="Calibri" w:hint="cs"/>
          <w:rtl/>
        </w:rPr>
        <w:t>ً</w:t>
      </w:r>
      <w:r>
        <w:rPr>
          <w:rFonts w:cs="Calibri"/>
          <w:rtl/>
        </w:rPr>
        <w:t xml:space="preserve"> على الشيخ الأنصاريّ رضوان الله تعالى عليه</w:t>
      </w:r>
      <w:r w:rsidR="00A05BD3">
        <w:rPr>
          <w:rFonts w:cs="Calibri" w:hint="cs"/>
          <w:rtl/>
        </w:rPr>
        <w:t>:</w:t>
      </w:r>
      <w:r>
        <w:rPr>
          <w:rFonts w:cs="Calibri"/>
          <w:rtl/>
        </w:rPr>
        <w:t xml:space="preserve"> كما أنّ لألف أصلا</w:t>
      </w:r>
      <w:r w:rsidR="00A05BD3">
        <w:rPr>
          <w:rFonts w:cs="Calibri" w:hint="cs"/>
          <w:rtl/>
        </w:rPr>
        <w:t>ً</w:t>
      </w:r>
      <w:r>
        <w:rPr>
          <w:rFonts w:cs="Calibri"/>
          <w:rtl/>
        </w:rPr>
        <w:t xml:space="preserve"> طوليّا</w:t>
      </w:r>
      <w:r w:rsidR="00A05BD3">
        <w:rPr>
          <w:rFonts w:cs="Calibri" w:hint="cs"/>
          <w:rtl/>
        </w:rPr>
        <w:t>ً</w:t>
      </w:r>
      <w:r>
        <w:rPr>
          <w:rFonts w:cs="Calibri"/>
          <w:rtl/>
        </w:rPr>
        <w:t xml:space="preserve"> بلحاظ الثوب الذي لاقاه كذلك لأصالة الطهارة الجارية في باء أيضا</w:t>
      </w:r>
      <w:r w:rsidR="00A05BD3">
        <w:rPr>
          <w:rFonts w:cs="Calibri" w:hint="cs"/>
          <w:rtl/>
        </w:rPr>
        <w:t>ً</w:t>
      </w:r>
      <w:r>
        <w:rPr>
          <w:rFonts w:cs="Calibri"/>
          <w:rtl/>
        </w:rPr>
        <w:t xml:space="preserve"> أصل</w:t>
      </w:r>
      <w:r w:rsidR="00A05BD3">
        <w:rPr>
          <w:rFonts w:cs="Calibri" w:hint="cs"/>
          <w:rtl/>
        </w:rPr>
        <w:t>ٌ</w:t>
      </w:r>
      <w:r>
        <w:rPr>
          <w:rFonts w:cs="Calibri"/>
          <w:rtl/>
        </w:rPr>
        <w:t xml:space="preserve"> طوليّ وهي أصالة الإباحة؛ لأنّ الشكّ في الطهارة سبّب الشكّ في الإباحة فأصالة الطهارة تصبح حاكمة</w:t>
      </w:r>
      <w:r w:rsidR="00A05BD3">
        <w:rPr>
          <w:rFonts w:cs="Calibri" w:hint="cs"/>
          <w:rtl/>
        </w:rPr>
        <w:t>ً</w:t>
      </w:r>
      <w:r>
        <w:rPr>
          <w:rFonts w:cs="Calibri"/>
          <w:rtl/>
        </w:rPr>
        <w:t xml:space="preserve"> وأصالة</w:t>
      </w:r>
      <w:r w:rsidR="00A05BD3">
        <w:rPr>
          <w:rFonts w:cs="Calibri" w:hint="cs"/>
          <w:rtl/>
        </w:rPr>
        <w:t>ُ</w:t>
      </w:r>
      <w:r>
        <w:rPr>
          <w:rFonts w:cs="Calibri"/>
          <w:rtl/>
        </w:rPr>
        <w:t xml:space="preserve"> الإباحة محكومة</w:t>
      </w:r>
      <w:r w:rsidR="00A05BD3">
        <w:rPr>
          <w:rFonts w:cs="Calibri" w:hint="cs"/>
          <w:rtl/>
        </w:rPr>
        <w:t>ً</w:t>
      </w:r>
      <w:r>
        <w:rPr>
          <w:rFonts w:cs="Calibri"/>
          <w:rtl/>
        </w:rPr>
        <w:t xml:space="preserve">، </w:t>
      </w:r>
      <w:r w:rsidR="00A05BD3">
        <w:rPr>
          <w:rFonts w:cs="Calibri" w:hint="cs"/>
          <w:rtl/>
        </w:rPr>
        <w:t>فإ</w:t>
      </w:r>
      <w:r>
        <w:rPr>
          <w:rFonts w:cs="Calibri"/>
          <w:rtl/>
        </w:rPr>
        <w:t xml:space="preserve">نّ أصالة الإباحة </w:t>
      </w:r>
      <w:r w:rsidR="00A05BD3">
        <w:rPr>
          <w:rFonts w:cs="Calibri" w:hint="cs"/>
          <w:rtl/>
        </w:rPr>
        <w:t xml:space="preserve">تكون </w:t>
      </w:r>
      <w:r>
        <w:rPr>
          <w:rFonts w:cs="Calibri"/>
          <w:rtl/>
        </w:rPr>
        <w:t>في طول أصالة الطهارة</w:t>
      </w:r>
      <w:r w:rsidR="00A05BD3">
        <w:rPr>
          <w:rFonts w:cs="Calibri" w:hint="cs"/>
          <w:rtl/>
        </w:rPr>
        <w:t>،</w:t>
      </w:r>
      <w:r>
        <w:rPr>
          <w:rFonts w:cs="Calibri"/>
          <w:rtl/>
        </w:rPr>
        <w:t xml:space="preserve"> إذاً </w:t>
      </w:r>
      <w:r w:rsidR="00A05BD3">
        <w:rPr>
          <w:rFonts w:cs="Calibri" w:hint="cs"/>
          <w:rtl/>
        </w:rPr>
        <w:t>ف</w:t>
      </w:r>
      <w:r>
        <w:rPr>
          <w:rFonts w:cs="Calibri"/>
          <w:rtl/>
        </w:rPr>
        <w:t>أصالة الطهارة في باء حصلت أيضا</w:t>
      </w:r>
      <w:r w:rsidR="00A05BD3">
        <w:rPr>
          <w:rFonts w:cs="Calibri" w:hint="cs"/>
          <w:rtl/>
        </w:rPr>
        <w:t>ً</w:t>
      </w:r>
      <w:r>
        <w:rPr>
          <w:rFonts w:cs="Calibri"/>
          <w:rtl/>
        </w:rPr>
        <w:t xml:space="preserve"> على أصل طوليّ، فهذا الأصل الطوليّ لباء مع الأصل الطوليّ لألف في عرض واحد فيقع التعارض والتساقط بين هذين فلا يبقى أصل مؤمّن للثوب فيجب الاجتناب عنه خلافا</w:t>
      </w:r>
      <w:r w:rsidR="00A05BD3">
        <w:rPr>
          <w:rFonts w:cs="Calibri" w:hint="cs"/>
          <w:rtl/>
        </w:rPr>
        <w:t>ً</w:t>
      </w:r>
      <w:r>
        <w:rPr>
          <w:rFonts w:cs="Calibri"/>
          <w:rtl/>
        </w:rPr>
        <w:t xml:space="preserve"> لما قاله الشيخ الأنصاري رضوان الله تعالى عليه. وهذا ما سمّي بالشبهة الحيدريّة.</w:t>
      </w:r>
    </w:p>
    <w:p w14:paraId="50EB9D31" w14:textId="368D33C8" w:rsidR="00A05BD3" w:rsidRPr="00A05BD3" w:rsidRDefault="00A05BD3" w:rsidP="00240FF7">
      <w:pPr>
        <w:rPr>
          <w:b/>
          <w:bCs/>
          <w:sz w:val="24"/>
          <w:szCs w:val="24"/>
          <w:rtl/>
        </w:rPr>
      </w:pPr>
      <w:r w:rsidRPr="00A05BD3">
        <w:rPr>
          <w:rFonts w:cs="Calibri" w:hint="cs"/>
          <w:b/>
          <w:bCs/>
          <w:sz w:val="24"/>
          <w:szCs w:val="24"/>
          <w:rtl/>
        </w:rPr>
        <w:t xml:space="preserve">الرد الصادر من المحقّق النائيني على الشبهة الحيدرية </w:t>
      </w:r>
    </w:p>
    <w:p w14:paraId="50DD9496" w14:textId="14B069B0" w:rsidR="00240FF7" w:rsidRDefault="00240FF7" w:rsidP="00240FF7">
      <w:pPr>
        <w:rPr>
          <w:rtl/>
        </w:rPr>
      </w:pPr>
      <w:r>
        <w:rPr>
          <w:rFonts w:cs="Calibri"/>
          <w:rtl/>
        </w:rPr>
        <w:t xml:space="preserve">ولكنّ للمحقّق النائينيّ </w:t>
      </w:r>
      <w:r w:rsidR="00A05BD3">
        <w:rPr>
          <w:rFonts w:cs="Calibri" w:hint="cs"/>
          <w:rtl/>
        </w:rPr>
        <w:t xml:space="preserve">رحمه الله </w:t>
      </w:r>
      <w:r>
        <w:rPr>
          <w:rFonts w:cs="Calibri"/>
          <w:rtl/>
        </w:rPr>
        <w:t>ردّا</w:t>
      </w:r>
      <w:r w:rsidR="00A05BD3">
        <w:rPr>
          <w:rFonts w:cs="Calibri" w:hint="cs"/>
          <w:rtl/>
        </w:rPr>
        <w:t>ً</w:t>
      </w:r>
      <w:r>
        <w:rPr>
          <w:rFonts w:cs="Calibri"/>
          <w:rtl/>
        </w:rPr>
        <w:t xml:space="preserve"> على هذه الشبهة بحسب مبانيه</w:t>
      </w:r>
      <w:r w:rsidR="00A05BD3">
        <w:rPr>
          <w:rFonts w:cs="Calibri" w:hint="cs"/>
          <w:rtl/>
        </w:rPr>
        <w:t>،</w:t>
      </w:r>
      <w:r>
        <w:rPr>
          <w:rFonts w:cs="Calibri"/>
          <w:rtl/>
        </w:rPr>
        <w:t xml:space="preserve"> وهو أنّ هناك فرقا</w:t>
      </w:r>
      <w:r w:rsidR="00A05BD3">
        <w:rPr>
          <w:rFonts w:cs="Calibri" w:hint="cs"/>
          <w:rtl/>
        </w:rPr>
        <w:t>ً</w:t>
      </w:r>
      <w:r>
        <w:rPr>
          <w:rFonts w:cs="Calibri"/>
          <w:rtl/>
        </w:rPr>
        <w:t xml:space="preserve"> أساسيّا</w:t>
      </w:r>
      <w:r w:rsidR="00A05BD3">
        <w:rPr>
          <w:rFonts w:cs="Calibri" w:hint="cs"/>
          <w:rtl/>
        </w:rPr>
        <w:t>ً</w:t>
      </w:r>
      <w:r>
        <w:rPr>
          <w:rFonts w:cs="Calibri"/>
          <w:rtl/>
        </w:rPr>
        <w:t xml:space="preserve"> بين الأصل الطوليّ الذي يمتلكه أصل الطهارة في ألف وبين الأصل الطوليّ الذي يمتلكه في باء</w:t>
      </w:r>
      <w:r w:rsidR="00A05BD3">
        <w:rPr>
          <w:rFonts w:cs="Calibri" w:hint="cs"/>
          <w:rtl/>
        </w:rPr>
        <w:t>،</w:t>
      </w:r>
      <w:r>
        <w:rPr>
          <w:rFonts w:cs="Calibri"/>
          <w:rtl/>
        </w:rPr>
        <w:t xml:space="preserve"> وهذا الفرق هو أنّ الأصل الطوليّ الذي صوّره المرحوم السي</w:t>
      </w:r>
      <w:r w:rsidR="00A05BD3">
        <w:rPr>
          <w:rFonts w:cs="Calibri" w:hint="cs"/>
          <w:rtl/>
        </w:rPr>
        <w:t>ّ</w:t>
      </w:r>
      <w:r>
        <w:rPr>
          <w:rFonts w:cs="Calibri"/>
          <w:rtl/>
        </w:rPr>
        <w:t>د حيدر في باء أصل طوليّ لأصالة الطهارة وهي أصالة الحلّ</w:t>
      </w:r>
      <w:r w:rsidR="00A05BD3">
        <w:rPr>
          <w:rFonts w:cs="Calibri" w:hint="cs"/>
          <w:rtl/>
        </w:rPr>
        <w:t>،</w:t>
      </w:r>
      <w:r>
        <w:rPr>
          <w:rFonts w:cs="Calibri"/>
          <w:rtl/>
        </w:rPr>
        <w:t xml:space="preserve"> وهذان الأصلان الطوليّان في طرف باء يجريان في شيء واحد وهو باء</w:t>
      </w:r>
      <w:r w:rsidR="00A05BD3">
        <w:rPr>
          <w:rFonts w:cs="Calibri" w:hint="cs"/>
          <w:rtl/>
        </w:rPr>
        <w:t>،</w:t>
      </w:r>
      <w:r>
        <w:rPr>
          <w:rFonts w:cs="Calibri"/>
          <w:rtl/>
        </w:rPr>
        <w:t xml:space="preserve"> ولكن يوجد في جانب ألف أصالة الطهارة في ألف وأصالة الطهارة في الثوب وهي في طول أصالة الطهارة في ألف؛ لأنّ الشكّ في طهارة الثوب مسبّب عن الشكّ في طهارة ألف، فمن حيث الطوليّة الناشئة من الشكّ السببيّ والمسبّبيّ كلاهما أصل طوليّ، فيكون الأصل الجاري في الثوب في طول الأصل الجاري في ألف وكذلك في جانب باء، فأصالة الإباحة في طول أصالة الطهارة في باء؛ لأنّ الشكّ في الإباحة مسبّب عن الشكّ في الطهارة</w:t>
      </w:r>
      <w:r w:rsidR="00A05BD3">
        <w:rPr>
          <w:rFonts w:cs="Calibri" w:hint="cs"/>
          <w:rtl/>
        </w:rPr>
        <w:t>،</w:t>
      </w:r>
      <w:r>
        <w:rPr>
          <w:rFonts w:cs="Calibri"/>
          <w:rtl/>
        </w:rPr>
        <w:t xml:space="preserve"> ولكن </w:t>
      </w:r>
      <w:r w:rsidR="00A05BD3">
        <w:rPr>
          <w:rFonts w:cs="Calibri" w:hint="cs"/>
          <w:rtl/>
        </w:rPr>
        <w:t xml:space="preserve">يوجد </w:t>
      </w:r>
      <w:r>
        <w:rPr>
          <w:rFonts w:cs="Calibri"/>
          <w:rtl/>
        </w:rPr>
        <w:t>فرق أساسيّ بينهما</w:t>
      </w:r>
      <w:r w:rsidR="00A05BD3">
        <w:rPr>
          <w:rFonts w:cs="Calibri" w:hint="cs"/>
          <w:rtl/>
        </w:rPr>
        <w:t>،</w:t>
      </w:r>
      <w:r>
        <w:rPr>
          <w:rFonts w:cs="Calibri"/>
          <w:rtl/>
        </w:rPr>
        <w:t xml:space="preserve"> وهو أنّ</w:t>
      </w:r>
      <w:r w:rsidR="00A05BD3">
        <w:rPr>
          <w:rFonts w:cs="Calibri" w:hint="cs"/>
          <w:rtl/>
        </w:rPr>
        <w:t xml:space="preserve"> </w:t>
      </w:r>
      <w:r>
        <w:rPr>
          <w:rFonts w:cs="Calibri"/>
          <w:rtl/>
        </w:rPr>
        <w:t>الأصل</w:t>
      </w:r>
      <w:r w:rsidR="00A05BD3">
        <w:rPr>
          <w:rFonts w:cs="Calibri" w:hint="cs"/>
          <w:rtl/>
        </w:rPr>
        <w:t>ان</w:t>
      </w:r>
      <w:r>
        <w:rPr>
          <w:rFonts w:cs="Calibri"/>
          <w:rtl/>
        </w:rPr>
        <w:t xml:space="preserve"> السببيّ والمسبّبيّ في جانب باء يجريان في شيء واحد وهو باء، مع أنّه يكون الأصل السببيّ في جانب ألف في ألف والأصل المسبّبيّ في الثوب فهما شيئان، وهذا ممّا يؤدّي إلى أنّ الأصل الطوليّ في جانب باء يندرج في التعارض ويسقط مع أصله السببيّ </w:t>
      </w:r>
      <w:r w:rsidR="00A05BD3">
        <w:rPr>
          <w:rFonts w:cs="Calibri" w:hint="cs"/>
          <w:rtl/>
        </w:rPr>
        <w:t>معاً</w:t>
      </w:r>
      <w:r>
        <w:rPr>
          <w:rFonts w:cs="Calibri"/>
          <w:rtl/>
        </w:rPr>
        <w:t xml:space="preserve"> للتعارض مع الأصل الجاري في ألف</w:t>
      </w:r>
      <w:r w:rsidR="00A05BD3">
        <w:rPr>
          <w:rFonts w:cs="Calibri" w:hint="cs"/>
          <w:rtl/>
        </w:rPr>
        <w:t>،</w:t>
      </w:r>
      <w:r>
        <w:rPr>
          <w:rFonts w:cs="Calibri"/>
          <w:rtl/>
        </w:rPr>
        <w:t xml:space="preserve"> ولكنّه في جانب ألف حيث يكون الأصل السببيّ في شيء والأصل المسبّبيّ في شيء آخر فلا يسقطان معا</w:t>
      </w:r>
      <w:r w:rsidR="00A05BD3">
        <w:rPr>
          <w:rFonts w:cs="Calibri" w:hint="cs"/>
          <w:rtl/>
        </w:rPr>
        <w:t>ً</w:t>
      </w:r>
      <w:r>
        <w:rPr>
          <w:rFonts w:cs="Calibri"/>
          <w:rtl/>
        </w:rPr>
        <w:t xml:space="preserve"> بل إنّما يسقط الأصل السببيّ ويبقى الأصل المسبّبيّ.</w:t>
      </w:r>
    </w:p>
    <w:p w14:paraId="5F9A303B" w14:textId="09BA766C" w:rsidR="00240FF7" w:rsidRDefault="00240FF7" w:rsidP="00240FF7">
      <w:pPr>
        <w:rPr>
          <w:rtl/>
        </w:rPr>
      </w:pPr>
      <w:r>
        <w:rPr>
          <w:rFonts w:cs="Calibri"/>
          <w:rtl/>
        </w:rPr>
        <w:t>ووجه ذلك يذكره أستاذنا الشهيد رضوان الله تعالى عليه، ولا ندري يذكره نقلا</w:t>
      </w:r>
      <w:r w:rsidR="00495863">
        <w:rPr>
          <w:rFonts w:cs="Calibri" w:hint="cs"/>
          <w:rtl/>
        </w:rPr>
        <w:t>ً</w:t>
      </w:r>
      <w:r>
        <w:rPr>
          <w:rFonts w:cs="Calibri"/>
          <w:rtl/>
        </w:rPr>
        <w:t xml:space="preserve"> عن المحقّق النائينيّ أو عرف هو وجه ذلك حسب مذاق المحقّق النائينيّ.</w:t>
      </w:r>
    </w:p>
    <w:p w14:paraId="39393D4C" w14:textId="3B1018A6" w:rsidR="00240FF7" w:rsidRDefault="00240FF7" w:rsidP="00240FF7">
      <w:pPr>
        <w:rPr>
          <w:rFonts w:cs="Calibri"/>
          <w:rtl/>
        </w:rPr>
      </w:pPr>
      <w:r>
        <w:rPr>
          <w:rFonts w:cs="Calibri"/>
          <w:rtl/>
        </w:rPr>
        <w:t xml:space="preserve">فالوجه فيه هو أنّ المحقّق النائينيّ يعتقد </w:t>
      </w:r>
      <w:r w:rsidR="00123F45">
        <w:rPr>
          <w:rFonts w:cs="Calibri"/>
          <w:rtl/>
        </w:rPr>
        <w:t>–</w:t>
      </w:r>
      <w:r>
        <w:rPr>
          <w:rFonts w:cs="Calibri"/>
          <w:rtl/>
        </w:rPr>
        <w:t xml:space="preserve"> كما ذكرنا ذلك وناقشناه في أبحاثنا الماضية – أنّ التعارض والتساقط يكون بحسب عالم المجعول وفعليّة المجعول، وردّه أستاذنا الشهيد في محلّه وقال يكون بحسب عالم الجعل لا المجعول</w:t>
      </w:r>
      <w:r w:rsidR="00215A98">
        <w:rPr>
          <w:rFonts w:cs="Calibri" w:hint="cs"/>
          <w:rtl/>
        </w:rPr>
        <w:t>،</w:t>
      </w:r>
      <w:r>
        <w:rPr>
          <w:rFonts w:cs="Calibri"/>
          <w:rtl/>
        </w:rPr>
        <w:t xml:space="preserve"> فيقول: إذا كان الأصلان الطوليّان في شيء واحد – كما في باء </w:t>
      </w:r>
      <w:r w:rsidR="00215A98">
        <w:rPr>
          <w:rFonts w:cs="Calibri" w:hint="cs"/>
          <w:rtl/>
        </w:rPr>
        <w:t>الذي فيه</w:t>
      </w:r>
      <w:r>
        <w:rPr>
          <w:rFonts w:cs="Calibri"/>
          <w:rtl/>
        </w:rPr>
        <w:t xml:space="preserve"> أصالة الطهارة وأصالة الإباحة – </w:t>
      </w:r>
      <w:r w:rsidR="00215A98">
        <w:rPr>
          <w:rFonts w:cs="Calibri" w:hint="cs"/>
          <w:rtl/>
        </w:rPr>
        <w:t>ف</w:t>
      </w:r>
      <w:r>
        <w:rPr>
          <w:rFonts w:cs="Calibri"/>
          <w:rtl/>
        </w:rPr>
        <w:t xml:space="preserve">مجعولهما شيء واحد؛ لأنّهما جريا في شيء واحد، وفعليّة المجعول يعني أنّ هذا </w:t>
      </w:r>
      <w:r w:rsidR="00215A98">
        <w:rPr>
          <w:rFonts w:cs="Calibri" w:hint="cs"/>
          <w:rtl/>
        </w:rPr>
        <w:t>ال</w:t>
      </w:r>
      <w:r>
        <w:rPr>
          <w:rFonts w:cs="Calibri"/>
          <w:rtl/>
        </w:rPr>
        <w:t xml:space="preserve">إناء </w:t>
      </w:r>
      <w:r w:rsidR="00215A98">
        <w:rPr>
          <w:rFonts w:cs="Calibri" w:hint="cs"/>
          <w:rtl/>
        </w:rPr>
        <w:t xml:space="preserve">(أي </w:t>
      </w:r>
      <w:r>
        <w:rPr>
          <w:rFonts w:cs="Calibri"/>
          <w:rtl/>
        </w:rPr>
        <w:t>باء</w:t>
      </w:r>
      <w:r w:rsidR="00215A98">
        <w:rPr>
          <w:rFonts w:cs="Calibri" w:hint="cs"/>
          <w:rtl/>
        </w:rPr>
        <w:t>)</w:t>
      </w:r>
      <w:r>
        <w:rPr>
          <w:rFonts w:cs="Calibri"/>
          <w:rtl/>
        </w:rPr>
        <w:t xml:space="preserve"> اعت</w:t>
      </w:r>
      <w:r w:rsidR="00215A98">
        <w:rPr>
          <w:rFonts w:cs="Calibri" w:hint="cs"/>
          <w:rtl/>
        </w:rPr>
        <w:t>ُ</w:t>
      </w:r>
      <w:r>
        <w:rPr>
          <w:rFonts w:cs="Calibri"/>
          <w:rtl/>
        </w:rPr>
        <w:t>بر طاهرا</w:t>
      </w:r>
      <w:r w:rsidR="00215A98">
        <w:rPr>
          <w:rFonts w:cs="Calibri" w:hint="cs"/>
          <w:rtl/>
        </w:rPr>
        <w:t>ً</w:t>
      </w:r>
      <w:r>
        <w:rPr>
          <w:rFonts w:cs="Calibri"/>
          <w:rtl/>
        </w:rPr>
        <w:t xml:space="preserve"> وحلالا</w:t>
      </w:r>
      <w:r w:rsidR="00215A98">
        <w:rPr>
          <w:rFonts w:cs="Calibri" w:hint="cs"/>
          <w:rtl/>
        </w:rPr>
        <w:t>ً</w:t>
      </w:r>
      <w:r>
        <w:rPr>
          <w:rFonts w:cs="Calibri"/>
          <w:rtl/>
        </w:rPr>
        <w:t xml:space="preserve"> معا</w:t>
      </w:r>
      <w:r w:rsidR="00215A98">
        <w:rPr>
          <w:rFonts w:cs="Calibri" w:hint="cs"/>
          <w:rtl/>
        </w:rPr>
        <w:t>ً</w:t>
      </w:r>
      <w:r>
        <w:rPr>
          <w:rFonts w:cs="Calibri"/>
          <w:rtl/>
        </w:rPr>
        <w:t xml:space="preserve"> في مجعول واحد وهو إناء باء، بينما مجعول الأصل السببيّ ومجعول الأصل المسبّبيّ بما أنّهما في شيئين فكلٌّ مجعوله له</w:t>
      </w:r>
      <w:r w:rsidR="00215A98">
        <w:rPr>
          <w:rFonts w:cs="Calibri" w:hint="cs"/>
          <w:rtl/>
        </w:rPr>
        <w:t>.</w:t>
      </w:r>
      <w:r>
        <w:rPr>
          <w:rFonts w:cs="Calibri"/>
          <w:rtl/>
        </w:rPr>
        <w:t xml:space="preserve"> فمجعول أصالة الطهارة في إناء ألف عبارة عن الحكم الفعليّ والمجعول الفعليّ لطهارة ألف ومجعول أصالة الطهارة في الثوب عبارة عن البناء على طهارة الثوب، فالمجعولان في جانب ألف متفاوتان، والمجعول في ألف غير المجعول في الثوب الملاقي له</w:t>
      </w:r>
      <w:r w:rsidR="00C17F7C">
        <w:rPr>
          <w:rFonts w:cs="Calibri" w:hint="cs"/>
          <w:rtl/>
        </w:rPr>
        <w:t>،</w:t>
      </w:r>
      <w:r>
        <w:rPr>
          <w:rFonts w:cs="Calibri"/>
          <w:rtl/>
        </w:rPr>
        <w:t xml:space="preserve"> بينما في جانب باء مجعول أصالة الطهارة ومجعول أصالة الإباحة شيء واحد </w:t>
      </w:r>
      <w:r>
        <w:rPr>
          <w:rFonts w:cs="Calibri"/>
          <w:rtl/>
        </w:rPr>
        <w:lastRenderedPageBreak/>
        <w:t xml:space="preserve">فإذا كان التعارض والتساقط بلحاظ عالم المجعول </w:t>
      </w:r>
      <w:r w:rsidR="00C17F7C">
        <w:rPr>
          <w:rFonts w:cs="Calibri"/>
          <w:rtl/>
        </w:rPr>
        <w:t>–</w:t>
      </w:r>
      <w:r w:rsidR="00C17F7C">
        <w:rPr>
          <w:rFonts w:cs="Calibri" w:hint="cs"/>
          <w:rtl/>
        </w:rPr>
        <w:t xml:space="preserve"> </w:t>
      </w:r>
      <w:r>
        <w:rPr>
          <w:rFonts w:cs="Calibri"/>
          <w:rtl/>
        </w:rPr>
        <w:t xml:space="preserve">كما يعتقده المحقّق النائينيّ </w:t>
      </w:r>
      <w:r w:rsidR="00C17F7C">
        <w:rPr>
          <w:rFonts w:cs="Calibri"/>
          <w:rtl/>
        </w:rPr>
        <w:t>–</w:t>
      </w:r>
      <w:r w:rsidR="00C17F7C">
        <w:rPr>
          <w:rFonts w:cs="Calibri" w:hint="cs"/>
          <w:rtl/>
        </w:rPr>
        <w:t xml:space="preserve"> </w:t>
      </w:r>
      <w:r>
        <w:rPr>
          <w:rFonts w:cs="Calibri"/>
          <w:rtl/>
        </w:rPr>
        <w:t>ففي جانب باء بما أنّ مجعولهما شيء واحد يسقطان معا</w:t>
      </w:r>
      <w:r w:rsidR="00C17F7C">
        <w:rPr>
          <w:rFonts w:cs="Calibri" w:hint="cs"/>
          <w:rtl/>
        </w:rPr>
        <w:t>ً</w:t>
      </w:r>
      <w:r>
        <w:rPr>
          <w:rFonts w:cs="Calibri"/>
          <w:rtl/>
        </w:rPr>
        <w:t xml:space="preserve"> بالتعارض ولا يمكن سقوط أحدهما دون الآخر</w:t>
      </w:r>
      <w:r w:rsidR="00C17F7C">
        <w:rPr>
          <w:rFonts w:cs="Calibri" w:hint="cs"/>
          <w:rtl/>
        </w:rPr>
        <w:t>.</w:t>
      </w:r>
      <w:r>
        <w:rPr>
          <w:rFonts w:cs="Calibri"/>
          <w:rtl/>
        </w:rPr>
        <w:t xml:space="preserve"> نعم جعل أصالة الطهارة وجعل أصالة الإباحة اثنان ولكنّ مجعولهما واحد في جانب باء والتساقط يحصل بحسب عالم المجعول في رأيه</w:t>
      </w:r>
      <w:r w:rsidR="00C17F7C">
        <w:rPr>
          <w:rFonts w:cs="Calibri" w:hint="cs"/>
          <w:rtl/>
        </w:rPr>
        <w:t>،</w:t>
      </w:r>
      <w:r>
        <w:rPr>
          <w:rFonts w:cs="Calibri"/>
          <w:rtl/>
        </w:rPr>
        <w:t xml:space="preserve"> فلا يمكن سقوط أحدهما فقط</w:t>
      </w:r>
      <w:r w:rsidR="00C17F7C">
        <w:rPr>
          <w:rFonts w:cs="Calibri" w:hint="cs"/>
          <w:rtl/>
        </w:rPr>
        <w:t>.</w:t>
      </w:r>
      <w:r>
        <w:rPr>
          <w:rFonts w:cs="Calibri"/>
          <w:rtl/>
        </w:rPr>
        <w:t xml:space="preserve"> بينما بالنسبة إلى جانب ألف بما أنّ المجعول في الأصل السببيّ </w:t>
      </w:r>
      <w:r w:rsidR="00C17F7C">
        <w:rPr>
          <w:rFonts w:cs="Calibri" w:hint="cs"/>
          <w:rtl/>
        </w:rPr>
        <w:t xml:space="preserve">يكون </w:t>
      </w:r>
      <w:r>
        <w:rPr>
          <w:rFonts w:cs="Calibri"/>
          <w:rtl/>
        </w:rPr>
        <w:t xml:space="preserve">في ألف والمجعول في الأصل المسبّبيّ </w:t>
      </w:r>
      <w:r w:rsidR="00C17F7C">
        <w:rPr>
          <w:rFonts w:cs="Calibri" w:hint="cs"/>
          <w:rtl/>
        </w:rPr>
        <w:t xml:space="preserve">يكون </w:t>
      </w:r>
      <w:r>
        <w:rPr>
          <w:rFonts w:cs="Calibri"/>
          <w:rtl/>
        </w:rPr>
        <w:t>في الثوب ف</w:t>
      </w:r>
      <w:r w:rsidR="00C17F7C">
        <w:rPr>
          <w:rFonts w:cs="Calibri" w:hint="cs"/>
          <w:rtl/>
        </w:rPr>
        <w:t>من الممكن أن يسقط</w:t>
      </w:r>
      <w:r>
        <w:rPr>
          <w:rFonts w:cs="Calibri"/>
          <w:rtl/>
        </w:rPr>
        <w:t xml:space="preserve"> أحدهما ولا يسقط </w:t>
      </w:r>
      <w:r w:rsidR="00C17F7C">
        <w:rPr>
          <w:rFonts w:cs="Calibri" w:hint="cs"/>
          <w:rtl/>
        </w:rPr>
        <w:t xml:space="preserve">الآخر، </w:t>
      </w:r>
      <w:r>
        <w:rPr>
          <w:rFonts w:cs="Calibri"/>
          <w:rtl/>
        </w:rPr>
        <w:t>فيسقط الأصل السببيّ بخلاف الأصل المسبّبيّ؛ لأنّهما مجعولان والمجعول الأوّل ابتلي بالتعارض مع أصالة الطهارة في باء ويبقى المسبّبيّ؛ لكونهما طوليّين.</w:t>
      </w:r>
    </w:p>
    <w:p w14:paraId="738E7B82" w14:textId="138E8B4E" w:rsidR="00FE6598" w:rsidRPr="00FE6598" w:rsidRDefault="00FE6598" w:rsidP="00240FF7">
      <w:pPr>
        <w:rPr>
          <w:b/>
          <w:bCs/>
          <w:sz w:val="24"/>
          <w:szCs w:val="24"/>
          <w:rtl/>
        </w:rPr>
      </w:pPr>
      <w:r w:rsidRPr="00FE6598">
        <w:rPr>
          <w:rFonts w:cs="Calibri" w:hint="cs"/>
          <w:b/>
          <w:bCs/>
          <w:sz w:val="24"/>
          <w:szCs w:val="24"/>
          <w:rtl/>
        </w:rPr>
        <w:t xml:space="preserve">المناقشة في </w:t>
      </w:r>
      <w:r w:rsidR="009A6E5B">
        <w:rPr>
          <w:rFonts w:cs="Calibri" w:hint="cs"/>
          <w:b/>
          <w:bCs/>
          <w:sz w:val="24"/>
          <w:szCs w:val="24"/>
          <w:rtl/>
        </w:rPr>
        <w:t>الردّ الصادر من</w:t>
      </w:r>
      <w:r w:rsidRPr="00FE6598">
        <w:rPr>
          <w:rFonts w:cs="Calibri" w:hint="cs"/>
          <w:b/>
          <w:bCs/>
          <w:sz w:val="24"/>
          <w:szCs w:val="24"/>
          <w:rtl/>
        </w:rPr>
        <w:t xml:space="preserve"> المحقّق النائيني رحمه الله</w:t>
      </w:r>
    </w:p>
    <w:p w14:paraId="63F15BBB" w14:textId="0DC8D185" w:rsidR="00240FF7" w:rsidRDefault="00240FF7" w:rsidP="00240FF7">
      <w:pPr>
        <w:rPr>
          <w:rtl/>
        </w:rPr>
      </w:pPr>
      <w:r>
        <w:rPr>
          <w:rFonts w:cs="Calibri"/>
          <w:rtl/>
        </w:rPr>
        <w:t>ولكنّ أستاذنا الشهيد رضوان الله تعالى عليه ناقشه في محلّه</w:t>
      </w:r>
      <w:r w:rsidR="00865F91">
        <w:rPr>
          <w:rFonts w:cs="Calibri" w:hint="cs"/>
          <w:rtl/>
        </w:rPr>
        <w:t>،</w:t>
      </w:r>
      <w:r>
        <w:rPr>
          <w:rFonts w:cs="Calibri"/>
          <w:rtl/>
        </w:rPr>
        <w:t xml:space="preserve"> من أنّ التعارض والتساقط بحسب عالم الجعل لا عالم المجعول</w:t>
      </w:r>
      <w:r w:rsidR="00865F91">
        <w:rPr>
          <w:rFonts w:cs="Calibri" w:hint="cs"/>
          <w:rtl/>
        </w:rPr>
        <w:t>،</w:t>
      </w:r>
      <w:r>
        <w:rPr>
          <w:rFonts w:cs="Calibri"/>
          <w:rtl/>
        </w:rPr>
        <w:t xml:space="preserve"> وكما أنّه في عالم الجعل في جانب ألف يكون جعل أصالة الطهارة السببيّة وجعل أصالة الطهارة المسبّبيّة في الثوب جعلين فكذلك في باء يكون جعل أصالة الطهارة وأصالة الإباحة جعلين وإن كان مجعولهما</w:t>
      </w:r>
      <w:r w:rsidR="00146544">
        <w:rPr>
          <w:rFonts w:cs="Calibri" w:hint="cs"/>
          <w:rtl/>
        </w:rPr>
        <w:t xml:space="preserve"> واحداً</w:t>
      </w:r>
      <w:r>
        <w:rPr>
          <w:rFonts w:cs="Calibri"/>
          <w:rtl/>
        </w:rPr>
        <w:t>، فلا يصحّ القول بأنّهما يسقطان معا</w:t>
      </w:r>
      <w:r w:rsidR="00146544">
        <w:rPr>
          <w:rFonts w:cs="Calibri" w:hint="cs"/>
          <w:rtl/>
        </w:rPr>
        <w:t>ً</w:t>
      </w:r>
      <w:r>
        <w:rPr>
          <w:rFonts w:cs="Calibri"/>
          <w:rtl/>
        </w:rPr>
        <w:t>.</w:t>
      </w:r>
    </w:p>
    <w:p w14:paraId="3D590DF1" w14:textId="6C1A84C0" w:rsidR="00240FF7" w:rsidRDefault="00240FF7" w:rsidP="00240FF7">
      <w:pPr>
        <w:rPr>
          <w:rtl/>
        </w:rPr>
      </w:pPr>
      <w:r>
        <w:rPr>
          <w:rFonts w:cs="Calibri"/>
          <w:rtl/>
        </w:rPr>
        <w:t>فهذا الرد</w:t>
      </w:r>
      <w:r w:rsidR="00146544">
        <w:rPr>
          <w:rFonts w:cs="Calibri" w:hint="cs"/>
          <w:rtl/>
        </w:rPr>
        <w:t>ّ</w:t>
      </w:r>
      <w:r>
        <w:rPr>
          <w:rFonts w:cs="Calibri"/>
          <w:rtl/>
        </w:rPr>
        <w:t xml:space="preserve"> الذي أورده أستاذنا الشهيد على كلام المحقّق النائينيّ في محلّه ويسري هنا.</w:t>
      </w:r>
    </w:p>
    <w:p w14:paraId="1C78BDCE" w14:textId="77777777" w:rsidR="00240FF7" w:rsidRDefault="00240FF7" w:rsidP="00240FF7">
      <w:pPr>
        <w:rPr>
          <w:rtl/>
        </w:rPr>
      </w:pPr>
      <w:r>
        <w:rPr>
          <w:rFonts w:cs="Calibri"/>
          <w:rtl/>
        </w:rPr>
        <w:t>وبهذا ننتهي من الوجه الذي ذكره الشيخ الأنصاريّ رضوان الله تعالى عليه للبرهنة على كون الثوب الملاقي لأحد طرفي العلم الإجماليّ لا يجب الاجتناب عنه.</w:t>
      </w:r>
    </w:p>
    <w:p w14:paraId="5F1646D9" w14:textId="77777777" w:rsidR="00240FF7" w:rsidRDefault="00240FF7" w:rsidP="00240FF7">
      <w:pPr>
        <w:rPr>
          <w:rtl/>
        </w:rPr>
      </w:pPr>
      <w:r>
        <w:rPr>
          <w:rFonts w:cs="Calibri"/>
          <w:rtl/>
        </w:rPr>
        <w:t>وسنبحث الوجوه الذي ذكرها الآخرون في الدرس القادم إن شاء الله.</w:t>
      </w:r>
    </w:p>
    <w:p w14:paraId="1FBF790C" w14:textId="74A8E9D1" w:rsidR="002D0256" w:rsidRDefault="00240FF7" w:rsidP="00240FF7">
      <w:pPr>
        <w:rPr>
          <w:rtl/>
        </w:rPr>
      </w:pPr>
      <w:r>
        <w:rPr>
          <w:rFonts w:cs="Calibri"/>
          <w:rtl/>
        </w:rPr>
        <w:t>والحمد لله ربّ العالمين.</w:t>
      </w:r>
    </w:p>
    <w:sectPr w:rsidR="002D0256"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C72C" w14:textId="77777777" w:rsidR="00415509" w:rsidRDefault="00415509" w:rsidP="007800A5">
      <w:r>
        <w:separator/>
      </w:r>
    </w:p>
  </w:endnote>
  <w:endnote w:type="continuationSeparator" w:id="0">
    <w:p w14:paraId="3A9FACFE" w14:textId="77777777" w:rsidR="00415509" w:rsidRDefault="00415509"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55E" w14:textId="77777777" w:rsidR="00415509" w:rsidRDefault="00415509" w:rsidP="007800A5">
      <w:r>
        <w:separator/>
      </w:r>
    </w:p>
  </w:footnote>
  <w:footnote w:type="continuationSeparator" w:id="0">
    <w:p w14:paraId="64CA8E17" w14:textId="77777777" w:rsidR="00415509" w:rsidRDefault="00415509"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4252409A" w:rsidR="005C6485" w:rsidRPr="00E87D9D" w:rsidRDefault="00AC51A3" w:rsidP="00110A4B">
    <w:pPr>
      <w:ind w:firstLine="0"/>
      <w:rPr>
        <w:sz w:val="18"/>
        <w:szCs w:val="18"/>
        <w:rtl/>
      </w:rPr>
    </w:pPr>
    <w:r>
      <w:rPr>
        <w:rFonts w:hint="cs"/>
        <w:sz w:val="18"/>
        <w:szCs w:val="18"/>
        <w:rtl/>
      </w:rPr>
      <w:t>2</w:t>
    </w:r>
    <w:r w:rsidR="002D0256">
      <w:rPr>
        <w:rFonts w:hint="cs"/>
        <w:sz w:val="18"/>
        <w:szCs w:val="18"/>
        <w:rtl/>
      </w:rPr>
      <w:t>9</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101"/>
    <w:rsid w:val="00005A2C"/>
    <w:rsid w:val="000072F1"/>
    <w:rsid w:val="00007FE9"/>
    <w:rsid w:val="00010434"/>
    <w:rsid w:val="000106EF"/>
    <w:rsid w:val="00011502"/>
    <w:rsid w:val="000116A3"/>
    <w:rsid w:val="000129E6"/>
    <w:rsid w:val="00013F8B"/>
    <w:rsid w:val="0001448C"/>
    <w:rsid w:val="00014B8D"/>
    <w:rsid w:val="000151C2"/>
    <w:rsid w:val="00017186"/>
    <w:rsid w:val="00020373"/>
    <w:rsid w:val="0002103E"/>
    <w:rsid w:val="00021993"/>
    <w:rsid w:val="00021CA6"/>
    <w:rsid w:val="000223AA"/>
    <w:rsid w:val="000227F9"/>
    <w:rsid w:val="00022B90"/>
    <w:rsid w:val="00024855"/>
    <w:rsid w:val="00025F36"/>
    <w:rsid w:val="00026102"/>
    <w:rsid w:val="00026979"/>
    <w:rsid w:val="00026F56"/>
    <w:rsid w:val="00027597"/>
    <w:rsid w:val="00027AD2"/>
    <w:rsid w:val="00027B1A"/>
    <w:rsid w:val="00030CDC"/>
    <w:rsid w:val="000341F6"/>
    <w:rsid w:val="00034227"/>
    <w:rsid w:val="00034283"/>
    <w:rsid w:val="00034766"/>
    <w:rsid w:val="00034BCC"/>
    <w:rsid w:val="00034C35"/>
    <w:rsid w:val="0003596B"/>
    <w:rsid w:val="0003651D"/>
    <w:rsid w:val="00036C97"/>
    <w:rsid w:val="000375C3"/>
    <w:rsid w:val="000376DC"/>
    <w:rsid w:val="00040B0D"/>
    <w:rsid w:val="00040E87"/>
    <w:rsid w:val="000412D8"/>
    <w:rsid w:val="00041601"/>
    <w:rsid w:val="00041700"/>
    <w:rsid w:val="000427FC"/>
    <w:rsid w:val="000438F4"/>
    <w:rsid w:val="00044531"/>
    <w:rsid w:val="000446F5"/>
    <w:rsid w:val="00044B94"/>
    <w:rsid w:val="00046B80"/>
    <w:rsid w:val="00046FF6"/>
    <w:rsid w:val="00047282"/>
    <w:rsid w:val="00047329"/>
    <w:rsid w:val="000476AC"/>
    <w:rsid w:val="0005056D"/>
    <w:rsid w:val="000506AE"/>
    <w:rsid w:val="000530F8"/>
    <w:rsid w:val="0005324C"/>
    <w:rsid w:val="00053F38"/>
    <w:rsid w:val="00054C07"/>
    <w:rsid w:val="00054D63"/>
    <w:rsid w:val="00056BF2"/>
    <w:rsid w:val="00057077"/>
    <w:rsid w:val="00060F23"/>
    <w:rsid w:val="00061DA3"/>
    <w:rsid w:val="00062036"/>
    <w:rsid w:val="00062EEE"/>
    <w:rsid w:val="000642CF"/>
    <w:rsid w:val="00064ED8"/>
    <w:rsid w:val="00067005"/>
    <w:rsid w:val="000709A3"/>
    <w:rsid w:val="00070C33"/>
    <w:rsid w:val="00071C32"/>
    <w:rsid w:val="00071C7B"/>
    <w:rsid w:val="000730BD"/>
    <w:rsid w:val="00073C5D"/>
    <w:rsid w:val="000741EA"/>
    <w:rsid w:val="00074598"/>
    <w:rsid w:val="00074A1F"/>
    <w:rsid w:val="00075AA9"/>
    <w:rsid w:val="00077A3A"/>
    <w:rsid w:val="00080952"/>
    <w:rsid w:val="00080E3F"/>
    <w:rsid w:val="00080E7F"/>
    <w:rsid w:val="00080F32"/>
    <w:rsid w:val="00082C98"/>
    <w:rsid w:val="00082DA5"/>
    <w:rsid w:val="00082DAC"/>
    <w:rsid w:val="00082E13"/>
    <w:rsid w:val="00084113"/>
    <w:rsid w:val="000841D0"/>
    <w:rsid w:val="00084C47"/>
    <w:rsid w:val="0008681E"/>
    <w:rsid w:val="00086902"/>
    <w:rsid w:val="000869C6"/>
    <w:rsid w:val="00086E78"/>
    <w:rsid w:val="00090387"/>
    <w:rsid w:val="000905F8"/>
    <w:rsid w:val="00090B4F"/>
    <w:rsid w:val="00091866"/>
    <w:rsid w:val="000926B2"/>
    <w:rsid w:val="00094011"/>
    <w:rsid w:val="000960C4"/>
    <w:rsid w:val="00096571"/>
    <w:rsid w:val="000970E8"/>
    <w:rsid w:val="00097E9E"/>
    <w:rsid w:val="000A0624"/>
    <w:rsid w:val="000A0BBC"/>
    <w:rsid w:val="000A2AAA"/>
    <w:rsid w:val="000A3978"/>
    <w:rsid w:val="000A3EE6"/>
    <w:rsid w:val="000A46B3"/>
    <w:rsid w:val="000A4C39"/>
    <w:rsid w:val="000A64E4"/>
    <w:rsid w:val="000A70DB"/>
    <w:rsid w:val="000A7C14"/>
    <w:rsid w:val="000B0086"/>
    <w:rsid w:val="000B090F"/>
    <w:rsid w:val="000B1C0F"/>
    <w:rsid w:val="000B1C40"/>
    <w:rsid w:val="000B214C"/>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48E3"/>
    <w:rsid w:val="000C526A"/>
    <w:rsid w:val="000C5C3B"/>
    <w:rsid w:val="000C5DA8"/>
    <w:rsid w:val="000C5E60"/>
    <w:rsid w:val="000C61A2"/>
    <w:rsid w:val="000C67D0"/>
    <w:rsid w:val="000C68DF"/>
    <w:rsid w:val="000C6E5B"/>
    <w:rsid w:val="000C707E"/>
    <w:rsid w:val="000C72AE"/>
    <w:rsid w:val="000C7FC1"/>
    <w:rsid w:val="000D0978"/>
    <w:rsid w:val="000D1F10"/>
    <w:rsid w:val="000D1F9D"/>
    <w:rsid w:val="000D3149"/>
    <w:rsid w:val="000D39C9"/>
    <w:rsid w:val="000D3AE5"/>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61F2"/>
    <w:rsid w:val="000E72F9"/>
    <w:rsid w:val="000F11FB"/>
    <w:rsid w:val="000F15EE"/>
    <w:rsid w:val="000F1928"/>
    <w:rsid w:val="000F1A46"/>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0A4B"/>
    <w:rsid w:val="00111012"/>
    <w:rsid w:val="00111AEB"/>
    <w:rsid w:val="001124B2"/>
    <w:rsid w:val="001132ED"/>
    <w:rsid w:val="0011471A"/>
    <w:rsid w:val="00115725"/>
    <w:rsid w:val="00116671"/>
    <w:rsid w:val="00117758"/>
    <w:rsid w:val="001177FE"/>
    <w:rsid w:val="001179D1"/>
    <w:rsid w:val="00120341"/>
    <w:rsid w:val="00120B3B"/>
    <w:rsid w:val="00122102"/>
    <w:rsid w:val="0012361A"/>
    <w:rsid w:val="00123878"/>
    <w:rsid w:val="00123F45"/>
    <w:rsid w:val="001256AD"/>
    <w:rsid w:val="0012644C"/>
    <w:rsid w:val="00127C31"/>
    <w:rsid w:val="00127D6C"/>
    <w:rsid w:val="00130ACA"/>
    <w:rsid w:val="00130BEA"/>
    <w:rsid w:val="00132FE3"/>
    <w:rsid w:val="0013316D"/>
    <w:rsid w:val="001336F5"/>
    <w:rsid w:val="001346B1"/>
    <w:rsid w:val="0013488B"/>
    <w:rsid w:val="00134B28"/>
    <w:rsid w:val="00134CCF"/>
    <w:rsid w:val="00134CEA"/>
    <w:rsid w:val="00134DEE"/>
    <w:rsid w:val="001350BD"/>
    <w:rsid w:val="00135F41"/>
    <w:rsid w:val="00136943"/>
    <w:rsid w:val="00136C52"/>
    <w:rsid w:val="0013734A"/>
    <w:rsid w:val="00140D1C"/>
    <w:rsid w:val="001411E1"/>
    <w:rsid w:val="00141EF0"/>
    <w:rsid w:val="001430D9"/>
    <w:rsid w:val="00143173"/>
    <w:rsid w:val="00143C6D"/>
    <w:rsid w:val="00143CF0"/>
    <w:rsid w:val="00143DC8"/>
    <w:rsid w:val="001457D7"/>
    <w:rsid w:val="00146544"/>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5DC"/>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11B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506"/>
    <w:rsid w:val="0018294C"/>
    <w:rsid w:val="00182C0E"/>
    <w:rsid w:val="00183119"/>
    <w:rsid w:val="00183C94"/>
    <w:rsid w:val="001843DE"/>
    <w:rsid w:val="001849C9"/>
    <w:rsid w:val="001849D3"/>
    <w:rsid w:val="0018513E"/>
    <w:rsid w:val="00185DE1"/>
    <w:rsid w:val="00186F75"/>
    <w:rsid w:val="001900B9"/>
    <w:rsid w:val="00190568"/>
    <w:rsid w:val="0019252F"/>
    <w:rsid w:val="0019305F"/>
    <w:rsid w:val="001945C9"/>
    <w:rsid w:val="00195521"/>
    <w:rsid w:val="001961A1"/>
    <w:rsid w:val="00196AC3"/>
    <w:rsid w:val="00196AFA"/>
    <w:rsid w:val="001A05EA"/>
    <w:rsid w:val="001A0EC9"/>
    <w:rsid w:val="001A1C5D"/>
    <w:rsid w:val="001A2DB3"/>
    <w:rsid w:val="001A2E86"/>
    <w:rsid w:val="001A3926"/>
    <w:rsid w:val="001A40F8"/>
    <w:rsid w:val="001A4E43"/>
    <w:rsid w:val="001A4FBD"/>
    <w:rsid w:val="001A5147"/>
    <w:rsid w:val="001A529E"/>
    <w:rsid w:val="001A5C2E"/>
    <w:rsid w:val="001A5D30"/>
    <w:rsid w:val="001A68E1"/>
    <w:rsid w:val="001A6C71"/>
    <w:rsid w:val="001A6CF2"/>
    <w:rsid w:val="001A7093"/>
    <w:rsid w:val="001A7397"/>
    <w:rsid w:val="001A7B3C"/>
    <w:rsid w:val="001B0C21"/>
    <w:rsid w:val="001B0CBA"/>
    <w:rsid w:val="001B1808"/>
    <w:rsid w:val="001B2C3B"/>
    <w:rsid w:val="001B3032"/>
    <w:rsid w:val="001B3324"/>
    <w:rsid w:val="001B351E"/>
    <w:rsid w:val="001B4802"/>
    <w:rsid w:val="001B484D"/>
    <w:rsid w:val="001B4878"/>
    <w:rsid w:val="001B7137"/>
    <w:rsid w:val="001B7637"/>
    <w:rsid w:val="001B7F4E"/>
    <w:rsid w:val="001C0726"/>
    <w:rsid w:val="001C0E83"/>
    <w:rsid w:val="001C1BBA"/>
    <w:rsid w:val="001C389F"/>
    <w:rsid w:val="001C4055"/>
    <w:rsid w:val="001C4823"/>
    <w:rsid w:val="001C5452"/>
    <w:rsid w:val="001C588B"/>
    <w:rsid w:val="001C5D56"/>
    <w:rsid w:val="001C5F62"/>
    <w:rsid w:val="001C61D9"/>
    <w:rsid w:val="001C7117"/>
    <w:rsid w:val="001C7CD4"/>
    <w:rsid w:val="001D2486"/>
    <w:rsid w:val="001D27F8"/>
    <w:rsid w:val="001D3C58"/>
    <w:rsid w:val="001D471C"/>
    <w:rsid w:val="001D4CFD"/>
    <w:rsid w:val="001D56A0"/>
    <w:rsid w:val="001D5A0C"/>
    <w:rsid w:val="001D5F13"/>
    <w:rsid w:val="001D696F"/>
    <w:rsid w:val="001D6B95"/>
    <w:rsid w:val="001E261F"/>
    <w:rsid w:val="001E2746"/>
    <w:rsid w:val="001E3250"/>
    <w:rsid w:val="001E3F9D"/>
    <w:rsid w:val="001E5CC1"/>
    <w:rsid w:val="001E794A"/>
    <w:rsid w:val="001E7986"/>
    <w:rsid w:val="001F0068"/>
    <w:rsid w:val="001F03C8"/>
    <w:rsid w:val="001F1C87"/>
    <w:rsid w:val="001F3917"/>
    <w:rsid w:val="001F491A"/>
    <w:rsid w:val="001F4B38"/>
    <w:rsid w:val="001F50DB"/>
    <w:rsid w:val="001F595B"/>
    <w:rsid w:val="001F63C9"/>
    <w:rsid w:val="00201B45"/>
    <w:rsid w:val="00203455"/>
    <w:rsid w:val="0020445A"/>
    <w:rsid w:val="00204527"/>
    <w:rsid w:val="002063FA"/>
    <w:rsid w:val="0020759C"/>
    <w:rsid w:val="002075E9"/>
    <w:rsid w:val="002076CF"/>
    <w:rsid w:val="00207BA1"/>
    <w:rsid w:val="00210601"/>
    <w:rsid w:val="00210B2C"/>
    <w:rsid w:val="00211197"/>
    <w:rsid w:val="00211F4D"/>
    <w:rsid w:val="002125B9"/>
    <w:rsid w:val="0021261F"/>
    <w:rsid w:val="00213C04"/>
    <w:rsid w:val="00213FDF"/>
    <w:rsid w:val="002148CE"/>
    <w:rsid w:val="002157CB"/>
    <w:rsid w:val="00215A98"/>
    <w:rsid w:val="00216555"/>
    <w:rsid w:val="002165DB"/>
    <w:rsid w:val="0021748B"/>
    <w:rsid w:val="00217FBD"/>
    <w:rsid w:val="00220BAD"/>
    <w:rsid w:val="002211CC"/>
    <w:rsid w:val="00221406"/>
    <w:rsid w:val="00221F2A"/>
    <w:rsid w:val="00222683"/>
    <w:rsid w:val="002239F6"/>
    <w:rsid w:val="00223AE6"/>
    <w:rsid w:val="0022439A"/>
    <w:rsid w:val="002246E8"/>
    <w:rsid w:val="002261A0"/>
    <w:rsid w:val="0022677F"/>
    <w:rsid w:val="00226829"/>
    <w:rsid w:val="00226905"/>
    <w:rsid w:val="00230382"/>
    <w:rsid w:val="00230A4E"/>
    <w:rsid w:val="00230F92"/>
    <w:rsid w:val="0023167C"/>
    <w:rsid w:val="00233AA0"/>
    <w:rsid w:val="00233F64"/>
    <w:rsid w:val="00235F0C"/>
    <w:rsid w:val="002368E0"/>
    <w:rsid w:val="00236E36"/>
    <w:rsid w:val="00237344"/>
    <w:rsid w:val="00240590"/>
    <w:rsid w:val="002406B8"/>
    <w:rsid w:val="00240D02"/>
    <w:rsid w:val="00240FF7"/>
    <w:rsid w:val="00241146"/>
    <w:rsid w:val="00241951"/>
    <w:rsid w:val="002419A8"/>
    <w:rsid w:val="00241F81"/>
    <w:rsid w:val="002421C3"/>
    <w:rsid w:val="00242274"/>
    <w:rsid w:val="002426FC"/>
    <w:rsid w:val="00242B23"/>
    <w:rsid w:val="00243BA8"/>
    <w:rsid w:val="00243BCF"/>
    <w:rsid w:val="00245BAF"/>
    <w:rsid w:val="00246D89"/>
    <w:rsid w:val="00247462"/>
    <w:rsid w:val="00250F14"/>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0E7"/>
    <w:rsid w:val="00267314"/>
    <w:rsid w:val="00267412"/>
    <w:rsid w:val="00267F9C"/>
    <w:rsid w:val="00270203"/>
    <w:rsid w:val="002707C1"/>
    <w:rsid w:val="00270B2E"/>
    <w:rsid w:val="00271720"/>
    <w:rsid w:val="00271F74"/>
    <w:rsid w:val="00272D5C"/>
    <w:rsid w:val="00274400"/>
    <w:rsid w:val="00275408"/>
    <w:rsid w:val="00275F68"/>
    <w:rsid w:val="00277228"/>
    <w:rsid w:val="00277238"/>
    <w:rsid w:val="0027725E"/>
    <w:rsid w:val="002776EC"/>
    <w:rsid w:val="0027786A"/>
    <w:rsid w:val="00277A69"/>
    <w:rsid w:val="00280E6F"/>
    <w:rsid w:val="002847FC"/>
    <w:rsid w:val="002851E8"/>
    <w:rsid w:val="0028599B"/>
    <w:rsid w:val="002860DD"/>
    <w:rsid w:val="002876A8"/>
    <w:rsid w:val="002904BE"/>
    <w:rsid w:val="002905A8"/>
    <w:rsid w:val="002905D1"/>
    <w:rsid w:val="00291344"/>
    <w:rsid w:val="00291EF6"/>
    <w:rsid w:val="002923E4"/>
    <w:rsid w:val="00292AF7"/>
    <w:rsid w:val="00292F0B"/>
    <w:rsid w:val="0029300E"/>
    <w:rsid w:val="00293C30"/>
    <w:rsid w:val="00294153"/>
    <w:rsid w:val="00294DF2"/>
    <w:rsid w:val="00294ECD"/>
    <w:rsid w:val="002958D7"/>
    <w:rsid w:val="002959A2"/>
    <w:rsid w:val="00295C8E"/>
    <w:rsid w:val="002965D8"/>
    <w:rsid w:val="002971A1"/>
    <w:rsid w:val="002A062A"/>
    <w:rsid w:val="002A0B8D"/>
    <w:rsid w:val="002A1150"/>
    <w:rsid w:val="002A19F6"/>
    <w:rsid w:val="002A2782"/>
    <w:rsid w:val="002A27D5"/>
    <w:rsid w:val="002A2F2D"/>
    <w:rsid w:val="002A3C45"/>
    <w:rsid w:val="002A5930"/>
    <w:rsid w:val="002A5FBC"/>
    <w:rsid w:val="002A6701"/>
    <w:rsid w:val="002A789E"/>
    <w:rsid w:val="002A7B85"/>
    <w:rsid w:val="002B05F6"/>
    <w:rsid w:val="002B1625"/>
    <w:rsid w:val="002B16C5"/>
    <w:rsid w:val="002B24C9"/>
    <w:rsid w:val="002B2B51"/>
    <w:rsid w:val="002B2CA4"/>
    <w:rsid w:val="002B3311"/>
    <w:rsid w:val="002B33D5"/>
    <w:rsid w:val="002B3F43"/>
    <w:rsid w:val="002B4DD5"/>
    <w:rsid w:val="002B56F5"/>
    <w:rsid w:val="002B6450"/>
    <w:rsid w:val="002B675A"/>
    <w:rsid w:val="002B69CE"/>
    <w:rsid w:val="002B6CAA"/>
    <w:rsid w:val="002B79F3"/>
    <w:rsid w:val="002C0141"/>
    <w:rsid w:val="002C0247"/>
    <w:rsid w:val="002C0A41"/>
    <w:rsid w:val="002C0E2A"/>
    <w:rsid w:val="002C12B0"/>
    <w:rsid w:val="002C5298"/>
    <w:rsid w:val="002C53B2"/>
    <w:rsid w:val="002C5AD9"/>
    <w:rsid w:val="002C65CC"/>
    <w:rsid w:val="002C6826"/>
    <w:rsid w:val="002C75A5"/>
    <w:rsid w:val="002C7A8C"/>
    <w:rsid w:val="002C7BD3"/>
    <w:rsid w:val="002D005E"/>
    <w:rsid w:val="002D0248"/>
    <w:rsid w:val="002D0256"/>
    <w:rsid w:val="002D02E1"/>
    <w:rsid w:val="002D047B"/>
    <w:rsid w:val="002D0AF3"/>
    <w:rsid w:val="002D0E50"/>
    <w:rsid w:val="002D1058"/>
    <w:rsid w:val="002D2025"/>
    <w:rsid w:val="002D30D0"/>
    <w:rsid w:val="002D3231"/>
    <w:rsid w:val="002D39C2"/>
    <w:rsid w:val="002D39E9"/>
    <w:rsid w:val="002D401D"/>
    <w:rsid w:val="002D454C"/>
    <w:rsid w:val="002D7F98"/>
    <w:rsid w:val="002E0E39"/>
    <w:rsid w:val="002E1B62"/>
    <w:rsid w:val="002E27D1"/>
    <w:rsid w:val="002E2BCD"/>
    <w:rsid w:val="002E38B6"/>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37AE"/>
    <w:rsid w:val="002F4F7F"/>
    <w:rsid w:val="002F513C"/>
    <w:rsid w:val="002F53C5"/>
    <w:rsid w:val="002F5A0E"/>
    <w:rsid w:val="002F662D"/>
    <w:rsid w:val="002F72B3"/>
    <w:rsid w:val="00300B92"/>
    <w:rsid w:val="00301128"/>
    <w:rsid w:val="00301B13"/>
    <w:rsid w:val="00302B97"/>
    <w:rsid w:val="0030301B"/>
    <w:rsid w:val="00303793"/>
    <w:rsid w:val="003047C7"/>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04AE"/>
    <w:rsid w:val="00321AC2"/>
    <w:rsid w:val="00321B6A"/>
    <w:rsid w:val="003224EA"/>
    <w:rsid w:val="00323069"/>
    <w:rsid w:val="0032422B"/>
    <w:rsid w:val="00325442"/>
    <w:rsid w:val="00325C4B"/>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46CC6"/>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6B0"/>
    <w:rsid w:val="003628B4"/>
    <w:rsid w:val="00362D2C"/>
    <w:rsid w:val="00362ECF"/>
    <w:rsid w:val="003632B1"/>
    <w:rsid w:val="0036396E"/>
    <w:rsid w:val="003640C7"/>
    <w:rsid w:val="00364E56"/>
    <w:rsid w:val="00364FC2"/>
    <w:rsid w:val="0036522C"/>
    <w:rsid w:val="00366DEE"/>
    <w:rsid w:val="003674D8"/>
    <w:rsid w:val="00367DBD"/>
    <w:rsid w:val="00370A61"/>
    <w:rsid w:val="003711A3"/>
    <w:rsid w:val="00371DDC"/>
    <w:rsid w:val="00372545"/>
    <w:rsid w:val="00372940"/>
    <w:rsid w:val="003733DC"/>
    <w:rsid w:val="0037352B"/>
    <w:rsid w:val="0037498C"/>
    <w:rsid w:val="0037661A"/>
    <w:rsid w:val="00376834"/>
    <w:rsid w:val="00382101"/>
    <w:rsid w:val="00382274"/>
    <w:rsid w:val="003832D9"/>
    <w:rsid w:val="00383346"/>
    <w:rsid w:val="003833B1"/>
    <w:rsid w:val="00383863"/>
    <w:rsid w:val="003839AA"/>
    <w:rsid w:val="003839D9"/>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97580"/>
    <w:rsid w:val="00397C5F"/>
    <w:rsid w:val="003A1646"/>
    <w:rsid w:val="003A205C"/>
    <w:rsid w:val="003A4651"/>
    <w:rsid w:val="003A4C1E"/>
    <w:rsid w:val="003A577F"/>
    <w:rsid w:val="003A624A"/>
    <w:rsid w:val="003A6711"/>
    <w:rsid w:val="003A699F"/>
    <w:rsid w:val="003A751D"/>
    <w:rsid w:val="003B035E"/>
    <w:rsid w:val="003B0A6F"/>
    <w:rsid w:val="003B0C0E"/>
    <w:rsid w:val="003B1A52"/>
    <w:rsid w:val="003B208D"/>
    <w:rsid w:val="003B31F6"/>
    <w:rsid w:val="003B47DF"/>
    <w:rsid w:val="003B639E"/>
    <w:rsid w:val="003B71EC"/>
    <w:rsid w:val="003B78CE"/>
    <w:rsid w:val="003C1F93"/>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0AC"/>
    <w:rsid w:val="003E32A5"/>
    <w:rsid w:val="003E340E"/>
    <w:rsid w:val="003E3B54"/>
    <w:rsid w:val="003E60D9"/>
    <w:rsid w:val="003E6A25"/>
    <w:rsid w:val="003E7304"/>
    <w:rsid w:val="003F027B"/>
    <w:rsid w:val="003F1BFB"/>
    <w:rsid w:val="003F1E8F"/>
    <w:rsid w:val="003F2BF7"/>
    <w:rsid w:val="003F36ED"/>
    <w:rsid w:val="003F371E"/>
    <w:rsid w:val="003F3D2D"/>
    <w:rsid w:val="003F3DD3"/>
    <w:rsid w:val="003F4179"/>
    <w:rsid w:val="003F4320"/>
    <w:rsid w:val="003F4484"/>
    <w:rsid w:val="003F47E6"/>
    <w:rsid w:val="003F4E24"/>
    <w:rsid w:val="003F5A92"/>
    <w:rsid w:val="003F5AD1"/>
    <w:rsid w:val="003F5B1B"/>
    <w:rsid w:val="004007BC"/>
    <w:rsid w:val="0040139A"/>
    <w:rsid w:val="0040159B"/>
    <w:rsid w:val="00401A71"/>
    <w:rsid w:val="00401DEF"/>
    <w:rsid w:val="004023A0"/>
    <w:rsid w:val="004026CB"/>
    <w:rsid w:val="00403188"/>
    <w:rsid w:val="004034F6"/>
    <w:rsid w:val="00403EB2"/>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509"/>
    <w:rsid w:val="00415A3F"/>
    <w:rsid w:val="0041608B"/>
    <w:rsid w:val="004177F2"/>
    <w:rsid w:val="00421225"/>
    <w:rsid w:val="0042133D"/>
    <w:rsid w:val="004235E6"/>
    <w:rsid w:val="0042506A"/>
    <w:rsid w:val="00425BBE"/>
    <w:rsid w:val="00425E94"/>
    <w:rsid w:val="004264C5"/>
    <w:rsid w:val="004279A0"/>
    <w:rsid w:val="00430618"/>
    <w:rsid w:val="004309CB"/>
    <w:rsid w:val="0043162B"/>
    <w:rsid w:val="00431961"/>
    <w:rsid w:val="004321DF"/>
    <w:rsid w:val="00432698"/>
    <w:rsid w:val="00433476"/>
    <w:rsid w:val="00434163"/>
    <w:rsid w:val="004342D4"/>
    <w:rsid w:val="00435A36"/>
    <w:rsid w:val="00441002"/>
    <w:rsid w:val="00441224"/>
    <w:rsid w:val="0044140D"/>
    <w:rsid w:val="0044160B"/>
    <w:rsid w:val="00441D06"/>
    <w:rsid w:val="00441D7D"/>
    <w:rsid w:val="0044212C"/>
    <w:rsid w:val="00442F2D"/>
    <w:rsid w:val="004448A2"/>
    <w:rsid w:val="00444B49"/>
    <w:rsid w:val="00444C7F"/>
    <w:rsid w:val="00446206"/>
    <w:rsid w:val="0044663F"/>
    <w:rsid w:val="00446AAC"/>
    <w:rsid w:val="00450464"/>
    <w:rsid w:val="00450A3A"/>
    <w:rsid w:val="0045198E"/>
    <w:rsid w:val="00451C64"/>
    <w:rsid w:val="00451FFB"/>
    <w:rsid w:val="00453C38"/>
    <w:rsid w:val="004549D6"/>
    <w:rsid w:val="00454DE3"/>
    <w:rsid w:val="00454FE2"/>
    <w:rsid w:val="00455D22"/>
    <w:rsid w:val="004563EC"/>
    <w:rsid w:val="0045708A"/>
    <w:rsid w:val="00457CB0"/>
    <w:rsid w:val="00457D43"/>
    <w:rsid w:val="00461C30"/>
    <w:rsid w:val="0046287E"/>
    <w:rsid w:val="004640B7"/>
    <w:rsid w:val="004642DB"/>
    <w:rsid w:val="004663D4"/>
    <w:rsid w:val="004715AD"/>
    <w:rsid w:val="00471A79"/>
    <w:rsid w:val="00471B41"/>
    <w:rsid w:val="00471FFC"/>
    <w:rsid w:val="004724F7"/>
    <w:rsid w:val="00472FBF"/>
    <w:rsid w:val="00473EF1"/>
    <w:rsid w:val="0047455E"/>
    <w:rsid w:val="00474D81"/>
    <w:rsid w:val="00474F36"/>
    <w:rsid w:val="0047649A"/>
    <w:rsid w:val="00476921"/>
    <w:rsid w:val="00476BF7"/>
    <w:rsid w:val="0047728E"/>
    <w:rsid w:val="00477293"/>
    <w:rsid w:val="00477B3F"/>
    <w:rsid w:val="00477D9C"/>
    <w:rsid w:val="004802DF"/>
    <w:rsid w:val="004809D3"/>
    <w:rsid w:val="004812DA"/>
    <w:rsid w:val="0048303D"/>
    <w:rsid w:val="00483572"/>
    <w:rsid w:val="00483BC7"/>
    <w:rsid w:val="00484264"/>
    <w:rsid w:val="00485DA6"/>
    <w:rsid w:val="0048619C"/>
    <w:rsid w:val="00487A0F"/>
    <w:rsid w:val="00487C7C"/>
    <w:rsid w:val="00490761"/>
    <w:rsid w:val="00492167"/>
    <w:rsid w:val="00492706"/>
    <w:rsid w:val="004936D1"/>
    <w:rsid w:val="004939D9"/>
    <w:rsid w:val="0049492A"/>
    <w:rsid w:val="00494BE0"/>
    <w:rsid w:val="00494E74"/>
    <w:rsid w:val="00495505"/>
    <w:rsid w:val="00495863"/>
    <w:rsid w:val="004962CD"/>
    <w:rsid w:val="004969D5"/>
    <w:rsid w:val="00497722"/>
    <w:rsid w:val="004A0455"/>
    <w:rsid w:val="004A273D"/>
    <w:rsid w:val="004A2E77"/>
    <w:rsid w:val="004A39B4"/>
    <w:rsid w:val="004A425C"/>
    <w:rsid w:val="004A45F3"/>
    <w:rsid w:val="004A4DE4"/>
    <w:rsid w:val="004A6079"/>
    <w:rsid w:val="004A6A10"/>
    <w:rsid w:val="004B090A"/>
    <w:rsid w:val="004B09A3"/>
    <w:rsid w:val="004B113F"/>
    <w:rsid w:val="004B1883"/>
    <w:rsid w:val="004B2B34"/>
    <w:rsid w:val="004B32AB"/>
    <w:rsid w:val="004B349E"/>
    <w:rsid w:val="004B5937"/>
    <w:rsid w:val="004B5BE7"/>
    <w:rsid w:val="004B5F7C"/>
    <w:rsid w:val="004B6E55"/>
    <w:rsid w:val="004C03FD"/>
    <w:rsid w:val="004C04A9"/>
    <w:rsid w:val="004C05A7"/>
    <w:rsid w:val="004C0E42"/>
    <w:rsid w:val="004C2A0A"/>
    <w:rsid w:val="004C345A"/>
    <w:rsid w:val="004C3707"/>
    <w:rsid w:val="004C4919"/>
    <w:rsid w:val="004C51B1"/>
    <w:rsid w:val="004C5DE6"/>
    <w:rsid w:val="004C6155"/>
    <w:rsid w:val="004C62C3"/>
    <w:rsid w:val="004C7C9D"/>
    <w:rsid w:val="004D0520"/>
    <w:rsid w:val="004D1033"/>
    <w:rsid w:val="004D1DF0"/>
    <w:rsid w:val="004D2768"/>
    <w:rsid w:val="004D2803"/>
    <w:rsid w:val="004D2AE9"/>
    <w:rsid w:val="004D3D05"/>
    <w:rsid w:val="004D41A3"/>
    <w:rsid w:val="004D4ED6"/>
    <w:rsid w:val="004D520C"/>
    <w:rsid w:val="004D521B"/>
    <w:rsid w:val="004D5C44"/>
    <w:rsid w:val="004D61AB"/>
    <w:rsid w:val="004D63A5"/>
    <w:rsid w:val="004D6AF5"/>
    <w:rsid w:val="004D6B31"/>
    <w:rsid w:val="004D6CCA"/>
    <w:rsid w:val="004D6FF9"/>
    <w:rsid w:val="004D725F"/>
    <w:rsid w:val="004D732A"/>
    <w:rsid w:val="004D7646"/>
    <w:rsid w:val="004D786B"/>
    <w:rsid w:val="004D7D88"/>
    <w:rsid w:val="004E0432"/>
    <w:rsid w:val="004E09FC"/>
    <w:rsid w:val="004E0DD4"/>
    <w:rsid w:val="004E0ED0"/>
    <w:rsid w:val="004E102C"/>
    <w:rsid w:val="004E1A9C"/>
    <w:rsid w:val="004E36A9"/>
    <w:rsid w:val="004E3EAF"/>
    <w:rsid w:val="004E3FBD"/>
    <w:rsid w:val="004E5629"/>
    <w:rsid w:val="004E5A72"/>
    <w:rsid w:val="004E646A"/>
    <w:rsid w:val="004E6791"/>
    <w:rsid w:val="004E7880"/>
    <w:rsid w:val="004E7CED"/>
    <w:rsid w:val="004F0EAA"/>
    <w:rsid w:val="004F2A7B"/>
    <w:rsid w:val="004F3071"/>
    <w:rsid w:val="004F46E2"/>
    <w:rsid w:val="004F7334"/>
    <w:rsid w:val="004F73BB"/>
    <w:rsid w:val="004F74B7"/>
    <w:rsid w:val="004F7750"/>
    <w:rsid w:val="004F775C"/>
    <w:rsid w:val="004F7A18"/>
    <w:rsid w:val="004F7D2B"/>
    <w:rsid w:val="00500D04"/>
    <w:rsid w:val="00501048"/>
    <w:rsid w:val="00503178"/>
    <w:rsid w:val="005031D2"/>
    <w:rsid w:val="00504331"/>
    <w:rsid w:val="00504389"/>
    <w:rsid w:val="0050494C"/>
    <w:rsid w:val="00504EBA"/>
    <w:rsid w:val="00505726"/>
    <w:rsid w:val="00505848"/>
    <w:rsid w:val="00506A14"/>
    <w:rsid w:val="00507B8A"/>
    <w:rsid w:val="0051024F"/>
    <w:rsid w:val="00511286"/>
    <w:rsid w:val="0051180A"/>
    <w:rsid w:val="005123A7"/>
    <w:rsid w:val="00512753"/>
    <w:rsid w:val="00513014"/>
    <w:rsid w:val="00514420"/>
    <w:rsid w:val="00514795"/>
    <w:rsid w:val="005158AF"/>
    <w:rsid w:val="00515B96"/>
    <w:rsid w:val="005167FA"/>
    <w:rsid w:val="00520089"/>
    <w:rsid w:val="00520B64"/>
    <w:rsid w:val="0052106A"/>
    <w:rsid w:val="0052186A"/>
    <w:rsid w:val="00521BFC"/>
    <w:rsid w:val="00523D94"/>
    <w:rsid w:val="00523F2B"/>
    <w:rsid w:val="00524117"/>
    <w:rsid w:val="00524311"/>
    <w:rsid w:val="00524B07"/>
    <w:rsid w:val="00525074"/>
    <w:rsid w:val="0052526B"/>
    <w:rsid w:val="005256A0"/>
    <w:rsid w:val="00525A8C"/>
    <w:rsid w:val="00525B12"/>
    <w:rsid w:val="00527267"/>
    <w:rsid w:val="0052787F"/>
    <w:rsid w:val="00527FA2"/>
    <w:rsid w:val="00530E76"/>
    <w:rsid w:val="00530EA4"/>
    <w:rsid w:val="005317E5"/>
    <w:rsid w:val="0053198E"/>
    <w:rsid w:val="00532B28"/>
    <w:rsid w:val="005344BC"/>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4A7"/>
    <w:rsid w:val="00552856"/>
    <w:rsid w:val="00552A31"/>
    <w:rsid w:val="00552C97"/>
    <w:rsid w:val="0055337C"/>
    <w:rsid w:val="00553968"/>
    <w:rsid w:val="00553F43"/>
    <w:rsid w:val="00556C58"/>
    <w:rsid w:val="00557B4E"/>
    <w:rsid w:val="00560258"/>
    <w:rsid w:val="00560B80"/>
    <w:rsid w:val="0056111B"/>
    <w:rsid w:val="00561520"/>
    <w:rsid w:val="0056156E"/>
    <w:rsid w:val="00561793"/>
    <w:rsid w:val="00561C69"/>
    <w:rsid w:val="00561FD6"/>
    <w:rsid w:val="00562373"/>
    <w:rsid w:val="0056252C"/>
    <w:rsid w:val="005629DF"/>
    <w:rsid w:val="00562F63"/>
    <w:rsid w:val="00563DB6"/>
    <w:rsid w:val="00566242"/>
    <w:rsid w:val="00566A2E"/>
    <w:rsid w:val="00566C23"/>
    <w:rsid w:val="00566E9E"/>
    <w:rsid w:val="00570442"/>
    <w:rsid w:val="0057197F"/>
    <w:rsid w:val="00571ABE"/>
    <w:rsid w:val="00572F8E"/>
    <w:rsid w:val="00574873"/>
    <w:rsid w:val="00576C21"/>
    <w:rsid w:val="00576E33"/>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971B6"/>
    <w:rsid w:val="005A090D"/>
    <w:rsid w:val="005A0B0B"/>
    <w:rsid w:val="005A25A0"/>
    <w:rsid w:val="005A2CCE"/>
    <w:rsid w:val="005A2D17"/>
    <w:rsid w:val="005A511C"/>
    <w:rsid w:val="005A6AE1"/>
    <w:rsid w:val="005A6DF3"/>
    <w:rsid w:val="005A7AA1"/>
    <w:rsid w:val="005B4885"/>
    <w:rsid w:val="005B505C"/>
    <w:rsid w:val="005B560D"/>
    <w:rsid w:val="005B57AD"/>
    <w:rsid w:val="005B5D5F"/>
    <w:rsid w:val="005C01B1"/>
    <w:rsid w:val="005C0337"/>
    <w:rsid w:val="005C204C"/>
    <w:rsid w:val="005C47E4"/>
    <w:rsid w:val="005C615E"/>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09"/>
    <w:rsid w:val="005D72B3"/>
    <w:rsid w:val="005D7727"/>
    <w:rsid w:val="005E0CEC"/>
    <w:rsid w:val="005E0E9A"/>
    <w:rsid w:val="005E0EEE"/>
    <w:rsid w:val="005E0F7C"/>
    <w:rsid w:val="005E0FB7"/>
    <w:rsid w:val="005E21E9"/>
    <w:rsid w:val="005E2AFB"/>
    <w:rsid w:val="005E2D25"/>
    <w:rsid w:val="005E3036"/>
    <w:rsid w:val="005E3040"/>
    <w:rsid w:val="005E3E75"/>
    <w:rsid w:val="005E4F2B"/>
    <w:rsid w:val="005E532D"/>
    <w:rsid w:val="005E5BDA"/>
    <w:rsid w:val="005E67C9"/>
    <w:rsid w:val="005E694A"/>
    <w:rsid w:val="005E6A00"/>
    <w:rsid w:val="005E6B74"/>
    <w:rsid w:val="005E7CA6"/>
    <w:rsid w:val="005F01B8"/>
    <w:rsid w:val="005F01F2"/>
    <w:rsid w:val="005F06EC"/>
    <w:rsid w:val="005F19B0"/>
    <w:rsid w:val="005F1FF1"/>
    <w:rsid w:val="005F20B8"/>
    <w:rsid w:val="005F24C6"/>
    <w:rsid w:val="005F2895"/>
    <w:rsid w:val="005F30E5"/>
    <w:rsid w:val="005F3603"/>
    <w:rsid w:val="005F369B"/>
    <w:rsid w:val="005F374C"/>
    <w:rsid w:val="005F3F8B"/>
    <w:rsid w:val="005F62A4"/>
    <w:rsid w:val="005F7606"/>
    <w:rsid w:val="006008A5"/>
    <w:rsid w:val="00601D71"/>
    <w:rsid w:val="006020CD"/>
    <w:rsid w:val="00602955"/>
    <w:rsid w:val="0060381C"/>
    <w:rsid w:val="006039D5"/>
    <w:rsid w:val="006047D4"/>
    <w:rsid w:val="00604942"/>
    <w:rsid w:val="00605764"/>
    <w:rsid w:val="00606647"/>
    <w:rsid w:val="00606B9D"/>
    <w:rsid w:val="00606E80"/>
    <w:rsid w:val="006071E6"/>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5CE"/>
    <w:rsid w:val="00622C9C"/>
    <w:rsid w:val="00622FE1"/>
    <w:rsid w:val="00623188"/>
    <w:rsid w:val="0062330A"/>
    <w:rsid w:val="0062541E"/>
    <w:rsid w:val="006259C0"/>
    <w:rsid w:val="0062722C"/>
    <w:rsid w:val="00627584"/>
    <w:rsid w:val="00630678"/>
    <w:rsid w:val="006308D2"/>
    <w:rsid w:val="00630BD8"/>
    <w:rsid w:val="00632238"/>
    <w:rsid w:val="00633A86"/>
    <w:rsid w:val="006346EA"/>
    <w:rsid w:val="00634715"/>
    <w:rsid w:val="00634E54"/>
    <w:rsid w:val="00636148"/>
    <w:rsid w:val="00636BAE"/>
    <w:rsid w:val="00640553"/>
    <w:rsid w:val="00640ABE"/>
    <w:rsid w:val="00641C89"/>
    <w:rsid w:val="00641DD9"/>
    <w:rsid w:val="006431C2"/>
    <w:rsid w:val="006442AB"/>
    <w:rsid w:val="006452DD"/>
    <w:rsid w:val="00645F19"/>
    <w:rsid w:val="006463DD"/>
    <w:rsid w:val="0064758F"/>
    <w:rsid w:val="00647B77"/>
    <w:rsid w:val="0065094D"/>
    <w:rsid w:val="00650AEA"/>
    <w:rsid w:val="00651508"/>
    <w:rsid w:val="006524C3"/>
    <w:rsid w:val="00652A0A"/>
    <w:rsid w:val="006530B0"/>
    <w:rsid w:val="0065324A"/>
    <w:rsid w:val="0065343E"/>
    <w:rsid w:val="00653A6B"/>
    <w:rsid w:val="00653E24"/>
    <w:rsid w:val="0065496E"/>
    <w:rsid w:val="0065663D"/>
    <w:rsid w:val="006568EF"/>
    <w:rsid w:val="00656B15"/>
    <w:rsid w:val="00657922"/>
    <w:rsid w:val="0066020E"/>
    <w:rsid w:val="006616FB"/>
    <w:rsid w:val="00661EAD"/>
    <w:rsid w:val="006628D4"/>
    <w:rsid w:val="00663042"/>
    <w:rsid w:val="0066314E"/>
    <w:rsid w:val="006636F4"/>
    <w:rsid w:val="0066486A"/>
    <w:rsid w:val="006662BD"/>
    <w:rsid w:val="00666BA6"/>
    <w:rsid w:val="00666DCA"/>
    <w:rsid w:val="00666EFE"/>
    <w:rsid w:val="006672D4"/>
    <w:rsid w:val="00667321"/>
    <w:rsid w:val="00667D6E"/>
    <w:rsid w:val="0067041A"/>
    <w:rsid w:val="006708B8"/>
    <w:rsid w:val="00670CDE"/>
    <w:rsid w:val="00671AAB"/>
    <w:rsid w:val="00671C08"/>
    <w:rsid w:val="00671ED7"/>
    <w:rsid w:val="00672E7D"/>
    <w:rsid w:val="006737F6"/>
    <w:rsid w:val="00675862"/>
    <w:rsid w:val="00675D28"/>
    <w:rsid w:val="006768E4"/>
    <w:rsid w:val="00676A6D"/>
    <w:rsid w:val="006772B0"/>
    <w:rsid w:val="0067734C"/>
    <w:rsid w:val="0067795A"/>
    <w:rsid w:val="00680391"/>
    <w:rsid w:val="006817D2"/>
    <w:rsid w:val="00681E3E"/>
    <w:rsid w:val="006821D1"/>
    <w:rsid w:val="006821E4"/>
    <w:rsid w:val="00682348"/>
    <w:rsid w:val="00682A09"/>
    <w:rsid w:val="00682EED"/>
    <w:rsid w:val="0068390A"/>
    <w:rsid w:val="00683BC5"/>
    <w:rsid w:val="00684A25"/>
    <w:rsid w:val="00685566"/>
    <w:rsid w:val="00685828"/>
    <w:rsid w:val="00686788"/>
    <w:rsid w:val="006871C5"/>
    <w:rsid w:val="00687AFE"/>
    <w:rsid w:val="00690D87"/>
    <w:rsid w:val="00691593"/>
    <w:rsid w:val="00692410"/>
    <w:rsid w:val="00692787"/>
    <w:rsid w:val="00693614"/>
    <w:rsid w:val="00693FF3"/>
    <w:rsid w:val="0069421B"/>
    <w:rsid w:val="0069600E"/>
    <w:rsid w:val="0069635D"/>
    <w:rsid w:val="006970BE"/>
    <w:rsid w:val="006A0C99"/>
    <w:rsid w:val="006A351D"/>
    <w:rsid w:val="006A3DF8"/>
    <w:rsid w:val="006A482A"/>
    <w:rsid w:val="006A4C48"/>
    <w:rsid w:val="006A4E44"/>
    <w:rsid w:val="006A5646"/>
    <w:rsid w:val="006A5E00"/>
    <w:rsid w:val="006A7805"/>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0A3F"/>
    <w:rsid w:val="006C171A"/>
    <w:rsid w:val="006C2866"/>
    <w:rsid w:val="006C2B60"/>
    <w:rsid w:val="006C36E6"/>
    <w:rsid w:val="006C3966"/>
    <w:rsid w:val="006C5123"/>
    <w:rsid w:val="006C629B"/>
    <w:rsid w:val="006C72AA"/>
    <w:rsid w:val="006C7A3D"/>
    <w:rsid w:val="006D011B"/>
    <w:rsid w:val="006D078F"/>
    <w:rsid w:val="006D0E0A"/>
    <w:rsid w:val="006D4056"/>
    <w:rsid w:val="006D4D72"/>
    <w:rsid w:val="006D5863"/>
    <w:rsid w:val="006D5933"/>
    <w:rsid w:val="006D6FCE"/>
    <w:rsid w:val="006E0616"/>
    <w:rsid w:val="006E1076"/>
    <w:rsid w:val="006E1C59"/>
    <w:rsid w:val="006E2330"/>
    <w:rsid w:val="006E2708"/>
    <w:rsid w:val="006E2A68"/>
    <w:rsid w:val="006E320E"/>
    <w:rsid w:val="006E4633"/>
    <w:rsid w:val="006E4862"/>
    <w:rsid w:val="006E4C87"/>
    <w:rsid w:val="006E4E66"/>
    <w:rsid w:val="006E5A2B"/>
    <w:rsid w:val="006E6873"/>
    <w:rsid w:val="006E6E27"/>
    <w:rsid w:val="006F1D6C"/>
    <w:rsid w:val="006F2713"/>
    <w:rsid w:val="006F3573"/>
    <w:rsid w:val="006F3994"/>
    <w:rsid w:val="006F3BEE"/>
    <w:rsid w:val="006F42BC"/>
    <w:rsid w:val="006F4ACF"/>
    <w:rsid w:val="006F4FE7"/>
    <w:rsid w:val="006F56AE"/>
    <w:rsid w:val="006F5BDF"/>
    <w:rsid w:val="006F5D92"/>
    <w:rsid w:val="006F6511"/>
    <w:rsid w:val="006F68E6"/>
    <w:rsid w:val="006F7B95"/>
    <w:rsid w:val="0070028E"/>
    <w:rsid w:val="00700CD7"/>
    <w:rsid w:val="00701740"/>
    <w:rsid w:val="00701EE8"/>
    <w:rsid w:val="0070229D"/>
    <w:rsid w:val="007038BA"/>
    <w:rsid w:val="00703E1C"/>
    <w:rsid w:val="00704024"/>
    <w:rsid w:val="00706833"/>
    <w:rsid w:val="00706B98"/>
    <w:rsid w:val="0070799C"/>
    <w:rsid w:val="00707BC7"/>
    <w:rsid w:val="00710163"/>
    <w:rsid w:val="007105B4"/>
    <w:rsid w:val="00711102"/>
    <w:rsid w:val="0071204C"/>
    <w:rsid w:val="0071213F"/>
    <w:rsid w:val="00712524"/>
    <w:rsid w:val="00714666"/>
    <w:rsid w:val="00714E26"/>
    <w:rsid w:val="007155ED"/>
    <w:rsid w:val="007157F4"/>
    <w:rsid w:val="00715A6F"/>
    <w:rsid w:val="00715E10"/>
    <w:rsid w:val="00716F7D"/>
    <w:rsid w:val="007176E5"/>
    <w:rsid w:val="007201D0"/>
    <w:rsid w:val="00720786"/>
    <w:rsid w:val="00720CB5"/>
    <w:rsid w:val="007215DA"/>
    <w:rsid w:val="00721C37"/>
    <w:rsid w:val="0072377C"/>
    <w:rsid w:val="0072383B"/>
    <w:rsid w:val="00724433"/>
    <w:rsid w:val="00724752"/>
    <w:rsid w:val="007248BA"/>
    <w:rsid w:val="00725D10"/>
    <w:rsid w:val="0072744B"/>
    <w:rsid w:val="007275F2"/>
    <w:rsid w:val="00730A0F"/>
    <w:rsid w:val="007311BA"/>
    <w:rsid w:val="0073185B"/>
    <w:rsid w:val="00731B2F"/>
    <w:rsid w:val="00731ECD"/>
    <w:rsid w:val="00731F60"/>
    <w:rsid w:val="007321B0"/>
    <w:rsid w:val="00732DDC"/>
    <w:rsid w:val="00732EC2"/>
    <w:rsid w:val="007337E6"/>
    <w:rsid w:val="00733DA8"/>
    <w:rsid w:val="00734497"/>
    <w:rsid w:val="00734B38"/>
    <w:rsid w:val="007358E9"/>
    <w:rsid w:val="00736472"/>
    <w:rsid w:val="0073756B"/>
    <w:rsid w:val="00740727"/>
    <w:rsid w:val="00741246"/>
    <w:rsid w:val="00741A97"/>
    <w:rsid w:val="00741C40"/>
    <w:rsid w:val="0074219F"/>
    <w:rsid w:val="007422E7"/>
    <w:rsid w:val="00742389"/>
    <w:rsid w:val="00742687"/>
    <w:rsid w:val="00742956"/>
    <w:rsid w:val="007431CC"/>
    <w:rsid w:val="007436DA"/>
    <w:rsid w:val="00743BAD"/>
    <w:rsid w:val="00744A39"/>
    <w:rsid w:val="00745D74"/>
    <w:rsid w:val="00745FD8"/>
    <w:rsid w:val="00745FDC"/>
    <w:rsid w:val="00746489"/>
    <w:rsid w:val="007467C0"/>
    <w:rsid w:val="007472F3"/>
    <w:rsid w:val="0075134E"/>
    <w:rsid w:val="00751AFC"/>
    <w:rsid w:val="0075267B"/>
    <w:rsid w:val="007526B4"/>
    <w:rsid w:val="00752765"/>
    <w:rsid w:val="007536B2"/>
    <w:rsid w:val="00754C2E"/>
    <w:rsid w:val="00755888"/>
    <w:rsid w:val="00756000"/>
    <w:rsid w:val="0075626D"/>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190"/>
    <w:rsid w:val="00785ADA"/>
    <w:rsid w:val="00786175"/>
    <w:rsid w:val="007864DD"/>
    <w:rsid w:val="00786866"/>
    <w:rsid w:val="00787E2C"/>
    <w:rsid w:val="0079037D"/>
    <w:rsid w:val="00791096"/>
    <w:rsid w:val="0079182F"/>
    <w:rsid w:val="007924D7"/>
    <w:rsid w:val="00793311"/>
    <w:rsid w:val="00793F36"/>
    <w:rsid w:val="00794186"/>
    <w:rsid w:val="007954ED"/>
    <w:rsid w:val="007965B7"/>
    <w:rsid w:val="0079713A"/>
    <w:rsid w:val="00797D19"/>
    <w:rsid w:val="007A3866"/>
    <w:rsid w:val="007A4136"/>
    <w:rsid w:val="007A48F9"/>
    <w:rsid w:val="007A4DEC"/>
    <w:rsid w:val="007A52D7"/>
    <w:rsid w:val="007A5302"/>
    <w:rsid w:val="007A56A9"/>
    <w:rsid w:val="007A65F9"/>
    <w:rsid w:val="007A66F2"/>
    <w:rsid w:val="007A66FD"/>
    <w:rsid w:val="007A69CF"/>
    <w:rsid w:val="007A6B09"/>
    <w:rsid w:val="007A71AC"/>
    <w:rsid w:val="007A7494"/>
    <w:rsid w:val="007A74A0"/>
    <w:rsid w:val="007A7DAF"/>
    <w:rsid w:val="007B07AD"/>
    <w:rsid w:val="007B0E7E"/>
    <w:rsid w:val="007B1218"/>
    <w:rsid w:val="007B15C6"/>
    <w:rsid w:val="007B1ED9"/>
    <w:rsid w:val="007B365C"/>
    <w:rsid w:val="007B5BDA"/>
    <w:rsid w:val="007B5D85"/>
    <w:rsid w:val="007B5D93"/>
    <w:rsid w:val="007B62F4"/>
    <w:rsid w:val="007B7156"/>
    <w:rsid w:val="007B7D63"/>
    <w:rsid w:val="007B7D9B"/>
    <w:rsid w:val="007C03F8"/>
    <w:rsid w:val="007C0BF5"/>
    <w:rsid w:val="007C12E5"/>
    <w:rsid w:val="007C1519"/>
    <w:rsid w:val="007C21DA"/>
    <w:rsid w:val="007C3951"/>
    <w:rsid w:val="007C3C17"/>
    <w:rsid w:val="007C4428"/>
    <w:rsid w:val="007C55D7"/>
    <w:rsid w:val="007C6422"/>
    <w:rsid w:val="007C6D49"/>
    <w:rsid w:val="007D3298"/>
    <w:rsid w:val="007D3806"/>
    <w:rsid w:val="007D3BA4"/>
    <w:rsid w:val="007D5071"/>
    <w:rsid w:val="007D7582"/>
    <w:rsid w:val="007D761E"/>
    <w:rsid w:val="007D7785"/>
    <w:rsid w:val="007D79CF"/>
    <w:rsid w:val="007E02A7"/>
    <w:rsid w:val="007E162B"/>
    <w:rsid w:val="007E1EF1"/>
    <w:rsid w:val="007E1F32"/>
    <w:rsid w:val="007E2147"/>
    <w:rsid w:val="007E323D"/>
    <w:rsid w:val="007E45BD"/>
    <w:rsid w:val="007E64C0"/>
    <w:rsid w:val="007E69EC"/>
    <w:rsid w:val="007E6D5B"/>
    <w:rsid w:val="007E6DD6"/>
    <w:rsid w:val="007E72B1"/>
    <w:rsid w:val="007E7391"/>
    <w:rsid w:val="007E76A6"/>
    <w:rsid w:val="007E7B36"/>
    <w:rsid w:val="007F13DE"/>
    <w:rsid w:val="007F1984"/>
    <w:rsid w:val="007F354C"/>
    <w:rsid w:val="007F40A9"/>
    <w:rsid w:val="007F567B"/>
    <w:rsid w:val="007F59B8"/>
    <w:rsid w:val="007F5E99"/>
    <w:rsid w:val="007F7446"/>
    <w:rsid w:val="007F7517"/>
    <w:rsid w:val="00800359"/>
    <w:rsid w:val="0080160B"/>
    <w:rsid w:val="00802F0D"/>
    <w:rsid w:val="00803BCD"/>
    <w:rsid w:val="00803E14"/>
    <w:rsid w:val="00804122"/>
    <w:rsid w:val="0080431F"/>
    <w:rsid w:val="00805598"/>
    <w:rsid w:val="00805C68"/>
    <w:rsid w:val="00806157"/>
    <w:rsid w:val="00807347"/>
    <w:rsid w:val="00807C26"/>
    <w:rsid w:val="00810107"/>
    <w:rsid w:val="00810A01"/>
    <w:rsid w:val="00810EA4"/>
    <w:rsid w:val="008119FA"/>
    <w:rsid w:val="008121A3"/>
    <w:rsid w:val="0081253A"/>
    <w:rsid w:val="00813957"/>
    <w:rsid w:val="00813D92"/>
    <w:rsid w:val="008149FA"/>
    <w:rsid w:val="008153E7"/>
    <w:rsid w:val="00820EBC"/>
    <w:rsid w:val="008212C6"/>
    <w:rsid w:val="008213FD"/>
    <w:rsid w:val="00822092"/>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803"/>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5D17"/>
    <w:rsid w:val="00865F91"/>
    <w:rsid w:val="0086617D"/>
    <w:rsid w:val="0086645D"/>
    <w:rsid w:val="00867F3A"/>
    <w:rsid w:val="0087013C"/>
    <w:rsid w:val="00870381"/>
    <w:rsid w:val="008703CE"/>
    <w:rsid w:val="008722A5"/>
    <w:rsid w:val="0087280A"/>
    <w:rsid w:val="0087577D"/>
    <w:rsid w:val="008759E5"/>
    <w:rsid w:val="00876D60"/>
    <w:rsid w:val="008777D9"/>
    <w:rsid w:val="00880030"/>
    <w:rsid w:val="008806FA"/>
    <w:rsid w:val="0088190D"/>
    <w:rsid w:val="00882044"/>
    <w:rsid w:val="00883270"/>
    <w:rsid w:val="0088405B"/>
    <w:rsid w:val="00884396"/>
    <w:rsid w:val="008844E8"/>
    <w:rsid w:val="00884B5C"/>
    <w:rsid w:val="00886449"/>
    <w:rsid w:val="00887039"/>
    <w:rsid w:val="0088797A"/>
    <w:rsid w:val="00890D36"/>
    <w:rsid w:val="0089182F"/>
    <w:rsid w:val="00891A35"/>
    <w:rsid w:val="008941E1"/>
    <w:rsid w:val="00895013"/>
    <w:rsid w:val="008950C6"/>
    <w:rsid w:val="00895412"/>
    <w:rsid w:val="00896057"/>
    <w:rsid w:val="00896513"/>
    <w:rsid w:val="00896A6D"/>
    <w:rsid w:val="0089783B"/>
    <w:rsid w:val="008A026A"/>
    <w:rsid w:val="008A29DF"/>
    <w:rsid w:val="008A3691"/>
    <w:rsid w:val="008A3B4A"/>
    <w:rsid w:val="008A5483"/>
    <w:rsid w:val="008A5ED3"/>
    <w:rsid w:val="008A600D"/>
    <w:rsid w:val="008A68B1"/>
    <w:rsid w:val="008A7E70"/>
    <w:rsid w:val="008B0A11"/>
    <w:rsid w:val="008B0CDB"/>
    <w:rsid w:val="008B13AC"/>
    <w:rsid w:val="008B38C8"/>
    <w:rsid w:val="008B42A3"/>
    <w:rsid w:val="008B4D45"/>
    <w:rsid w:val="008B505D"/>
    <w:rsid w:val="008B6EB4"/>
    <w:rsid w:val="008C03AB"/>
    <w:rsid w:val="008C0CA2"/>
    <w:rsid w:val="008C1178"/>
    <w:rsid w:val="008C1A92"/>
    <w:rsid w:val="008C1B82"/>
    <w:rsid w:val="008C1C6F"/>
    <w:rsid w:val="008C36F6"/>
    <w:rsid w:val="008C426A"/>
    <w:rsid w:val="008C4540"/>
    <w:rsid w:val="008C55CF"/>
    <w:rsid w:val="008C78A6"/>
    <w:rsid w:val="008C7D4E"/>
    <w:rsid w:val="008D0242"/>
    <w:rsid w:val="008D0DC9"/>
    <w:rsid w:val="008D1455"/>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459B"/>
    <w:rsid w:val="008E4B73"/>
    <w:rsid w:val="008E538A"/>
    <w:rsid w:val="008E5743"/>
    <w:rsid w:val="008E5A0A"/>
    <w:rsid w:val="008E6034"/>
    <w:rsid w:val="008E7CB0"/>
    <w:rsid w:val="008F02D7"/>
    <w:rsid w:val="008F25E6"/>
    <w:rsid w:val="008F3141"/>
    <w:rsid w:val="008F3A39"/>
    <w:rsid w:val="008F5018"/>
    <w:rsid w:val="008F5A7D"/>
    <w:rsid w:val="008F5E55"/>
    <w:rsid w:val="008F65C4"/>
    <w:rsid w:val="00900AA7"/>
    <w:rsid w:val="00901193"/>
    <w:rsid w:val="00903337"/>
    <w:rsid w:val="00903CA3"/>
    <w:rsid w:val="00903CBA"/>
    <w:rsid w:val="00904404"/>
    <w:rsid w:val="00904C96"/>
    <w:rsid w:val="009054C2"/>
    <w:rsid w:val="0090629B"/>
    <w:rsid w:val="009069CA"/>
    <w:rsid w:val="00906CD1"/>
    <w:rsid w:val="009078D1"/>
    <w:rsid w:val="00907DA5"/>
    <w:rsid w:val="0091011C"/>
    <w:rsid w:val="009109CF"/>
    <w:rsid w:val="00910A57"/>
    <w:rsid w:val="00911303"/>
    <w:rsid w:val="00911EF1"/>
    <w:rsid w:val="009137F0"/>
    <w:rsid w:val="00913907"/>
    <w:rsid w:val="00913CC8"/>
    <w:rsid w:val="009148B7"/>
    <w:rsid w:val="00916218"/>
    <w:rsid w:val="009173C7"/>
    <w:rsid w:val="00917E6B"/>
    <w:rsid w:val="009200B3"/>
    <w:rsid w:val="0092070B"/>
    <w:rsid w:val="00920FAA"/>
    <w:rsid w:val="00920FB8"/>
    <w:rsid w:val="009211E6"/>
    <w:rsid w:val="00922313"/>
    <w:rsid w:val="00923552"/>
    <w:rsid w:val="00923DC8"/>
    <w:rsid w:val="00924212"/>
    <w:rsid w:val="009245B3"/>
    <w:rsid w:val="00924D9C"/>
    <w:rsid w:val="00924EAF"/>
    <w:rsid w:val="009255E5"/>
    <w:rsid w:val="00925D3B"/>
    <w:rsid w:val="00926853"/>
    <w:rsid w:val="00927F97"/>
    <w:rsid w:val="00930653"/>
    <w:rsid w:val="00931CA8"/>
    <w:rsid w:val="00931CDD"/>
    <w:rsid w:val="00932A62"/>
    <w:rsid w:val="0093367F"/>
    <w:rsid w:val="00934FA5"/>
    <w:rsid w:val="0093573C"/>
    <w:rsid w:val="00935D48"/>
    <w:rsid w:val="0093603A"/>
    <w:rsid w:val="009370BA"/>
    <w:rsid w:val="0093723A"/>
    <w:rsid w:val="009374F5"/>
    <w:rsid w:val="0094004D"/>
    <w:rsid w:val="0094009B"/>
    <w:rsid w:val="009418BF"/>
    <w:rsid w:val="00943374"/>
    <w:rsid w:val="00943B1E"/>
    <w:rsid w:val="00943C11"/>
    <w:rsid w:val="0094404F"/>
    <w:rsid w:val="0094470B"/>
    <w:rsid w:val="009455D9"/>
    <w:rsid w:val="00947339"/>
    <w:rsid w:val="00947C90"/>
    <w:rsid w:val="00950038"/>
    <w:rsid w:val="00951613"/>
    <w:rsid w:val="0095234B"/>
    <w:rsid w:val="00952BE6"/>
    <w:rsid w:val="009530AB"/>
    <w:rsid w:val="0095489E"/>
    <w:rsid w:val="009554D3"/>
    <w:rsid w:val="00955769"/>
    <w:rsid w:val="00956849"/>
    <w:rsid w:val="00957A5A"/>
    <w:rsid w:val="00961219"/>
    <w:rsid w:val="00961CB1"/>
    <w:rsid w:val="00963BE3"/>
    <w:rsid w:val="009653B6"/>
    <w:rsid w:val="00965AC2"/>
    <w:rsid w:val="00965BDA"/>
    <w:rsid w:val="00965D9C"/>
    <w:rsid w:val="00972434"/>
    <w:rsid w:val="00974873"/>
    <w:rsid w:val="00976CE9"/>
    <w:rsid w:val="00976DB4"/>
    <w:rsid w:val="0097703C"/>
    <w:rsid w:val="00977223"/>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5555"/>
    <w:rsid w:val="00995A16"/>
    <w:rsid w:val="00996573"/>
    <w:rsid w:val="0099682B"/>
    <w:rsid w:val="00997040"/>
    <w:rsid w:val="00997B57"/>
    <w:rsid w:val="009A0300"/>
    <w:rsid w:val="009A1E6A"/>
    <w:rsid w:val="009A3DD8"/>
    <w:rsid w:val="009A3E32"/>
    <w:rsid w:val="009A4D4E"/>
    <w:rsid w:val="009A6218"/>
    <w:rsid w:val="009A6E5B"/>
    <w:rsid w:val="009A79B2"/>
    <w:rsid w:val="009B0525"/>
    <w:rsid w:val="009B108A"/>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7C2"/>
    <w:rsid w:val="009C68F8"/>
    <w:rsid w:val="009C747F"/>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1D05"/>
    <w:rsid w:val="009F21CF"/>
    <w:rsid w:val="009F2676"/>
    <w:rsid w:val="009F2B7B"/>
    <w:rsid w:val="009F367F"/>
    <w:rsid w:val="009F43C0"/>
    <w:rsid w:val="009F47C2"/>
    <w:rsid w:val="009F528D"/>
    <w:rsid w:val="009F60BF"/>
    <w:rsid w:val="009F66AC"/>
    <w:rsid w:val="009F7FEF"/>
    <w:rsid w:val="00A00242"/>
    <w:rsid w:val="00A003C0"/>
    <w:rsid w:val="00A00A6F"/>
    <w:rsid w:val="00A01568"/>
    <w:rsid w:val="00A01E2C"/>
    <w:rsid w:val="00A01E4A"/>
    <w:rsid w:val="00A02197"/>
    <w:rsid w:val="00A02494"/>
    <w:rsid w:val="00A05BD3"/>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2A4"/>
    <w:rsid w:val="00A17DC9"/>
    <w:rsid w:val="00A205F9"/>
    <w:rsid w:val="00A21341"/>
    <w:rsid w:val="00A21FBA"/>
    <w:rsid w:val="00A22A91"/>
    <w:rsid w:val="00A22F19"/>
    <w:rsid w:val="00A231CA"/>
    <w:rsid w:val="00A2333B"/>
    <w:rsid w:val="00A23B9E"/>
    <w:rsid w:val="00A24068"/>
    <w:rsid w:val="00A24D62"/>
    <w:rsid w:val="00A25956"/>
    <w:rsid w:val="00A25F3A"/>
    <w:rsid w:val="00A26759"/>
    <w:rsid w:val="00A26FC4"/>
    <w:rsid w:val="00A321D8"/>
    <w:rsid w:val="00A33128"/>
    <w:rsid w:val="00A34CC9"/>
    <w:rsid w:val="00A367E1"/>
    <w:rsid w:val="00A36B9D"/>
    <w:rsid w:val="00A3790D"/>
    <w:rsid w:val="00A379BE"/>
    <w:rsid w:val="00A37C7A"/>
    <w:rsid w:val="00A402E1"/>
    <w:rsid w:val="00A40D3E"/>
    <w:rsid w:val="00A42DC1"/>
    <w:rsid w:val="00A42FEB"/>
    <w:rsid w:val="00A445BA"/>
    <w:rsid w:val="00A45031"/>
    <w:rsid w:val="00A46F45"/>
    <w:rsid w:val="00A4702D"/>
    <w:rsid w:val="00A47FC5"/>
    <w:rsid w:val="00A503B2"/>
    <w:rsid w:val="00A50590"/>
    <w:rsid w:val="00A526DD"/>
    <w:rsid w:val="00A554A4"/>
    <w:rsid w:val="00A55556"/>
    <w:rsid w:val="00A574C2"/>
    <w:rsid w:val="00A577DB"/>
    <w:rsid w:val="00A60346"/>
    <w:rsid w:val="00A60430"/>
    <w:rsid w:val="00A61B25"/>
    <w:rsid w:val="00A62ACF"/>
    <w:rsid w:val="00A631AC"/>
    <w:rsid w:val="00A634BD"/>
    <w:rsid w:val="00A64503"/>
    <w:rsid w:val="00A645AD"/>
    <w:rsid w:val="00A6480A"/>
    <w:rsid w:val="00A65CD6"/>
    <w:rsid w:val="00A66386"/>
    <w:rsid w:val="00A66929"/>
    <w:rsid w:val="00A679A1"/>
    <w:rsid w:val="00A67C4B"/>
    <w:rsid w:val="00A67CCE"/>
    <w:rsid w:val="00A709A9"/>
    <w:rsid w:val="00A7162C"/>
    <w:rsid w:val="00A716D0"/>
    <w:rsid w:val="00A7392B"/>
    <w:rsid w:val="00A74283"/>
    <w:rsid w:val="00A7478B"/>
    <w:rsid w:val="00A757B6"/>
    <w:rsid w:val="00A766B1"/>
    <w:rsid w:val="00A767DB"/>
    <w:rsid w:val="00A776AE"/>
    <w:rsid w:val="00A80518"/>
    <w:rsid w:val="00A80BF6"/>
    <w:rsid w:val="00A80CC0"/>
    <w:rsid w:val="00A81004"/>
    <w:rsid w:val="00A814BC"/>
    <w:rsid w:val="00A81D28"/>
    <w:rsid w:val="00A81F72"/>
    <w:rsid w:val="00A8222D"/>
    <w:rsid w:val="00A83138"/>
    <w:rsid w:val="00A83479"/>
    <w:rsid w:val="00A84769"/>
    <w:rsid w:val="00A84BCA"/>
    <w:rsid w:val="00A8504D"/>
    <w:rsid w:val="00A85605"/>
    <w:rsid w:val="00A859D3"/>
    <w:rsid w:val="00A85C7F"/>
    <w:rsid w:val="00A869E3"/>
    <w:rsid w:val="00A86BC6"/>
    <w:rsid w:val="00A86E19"/>
    <w:rsid w:val="00A87A61"/>
    <w:rsid w:val="00A90A4B"/>
    <w:rsid w:val="00A917D8"/>
    <w:rsid w:val="00A9180B"/>
    <w:rsid w:val="00A919CC"/>
    <w:rsid w:val="00A92B03"/>
    <w:rsid w:val="00A92C90"/>
    <w:rsid w:val="00A94BB6"/>
    <w:rsid w:val="00A94D60"/>
    <w:rsid w:val="00A9555D"/>
    <w:rsid w:val="00A95B05"/>
    <w:rsid w:val="00A95E78"/>
    <w:rsid w:val="00A96095"/>
    <w:rsid w:val="00A9634F"/>
    <w:rsid w:val="00A963B6"/>
    <w:rsid w:val="00A97BC9"/>
    <w:rsid w:val="00AA0D69"/>
    <w:rsid w:val="00AA123E"/>
    <w:rsid w:val="00AA1F4B"/>
    <w:rsid w:val="00AA2425"/>
    <w:rsid w:val="00AA2917"/>
    <w:rsid w:val="00AA31AD"/>
    <w:rsid w:val="00AA3448"/>
    <w:rsid w:val="00AA3468"/>
    <w:rsid w:val="00AA3D2B"/>
    <w:rsid w:val="00AA4944"/>
    <w:rsid w:val="00AA5232"/>
    <w:rsid w:val="00AA5357"/>
    <w:rsid w:val="00AA5937"/>
    <w:rsid w:val="00AA612A"/>
    <w:rsid w:val="00AA6712"/>
    <w:rsid w:val="00AA702E"/>
    <w:rsid w:val="00AA7238"/>
    <w:rsid w:val="00AB0B16"/>
    <w:rsid w:val="00AB0B22"/>
    <w:rsid w:val="00AB1990"/>
    <w:rsid w:val="00AB1A46"/>
    <w:rsid w:val="00AB2859"/>
    <w:rsid w:val="00AB346C"/>
    <w:rsid w:val="00AB4D19"/>
    <w:rsid w:val="00AB4EE8"/>
    <w:rsid w:val="00AB5A44"/>
    <w:rsid w:val="00AB6290"/>
    <w:rsid w:val="00AB63BB"/>
    <w:rsid w:val="00AB73F8"/>
    <w:rsid w:val="00AB7EF5"/>
    <w:rsid w:val="00AC0772"/>
    <w:rsid w:val="00AC0B1F"/>
    <w:rsid w:val="00AC1D28"/>
    <w:rsid w:val="00AC29C3"/>
    <w:rsid w:val="00AC334B"/>
    <w:rsid w:val="00AC3F7A"/>
    <w:rsid w:val="00AC51A3"/>
    <w:rsid w:val="00AC5593"/>
    <w:rsid w:val="00AC653F"/>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9B0"/>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E7DD3"/>
    <w:rsid w:val="00AF0F73"/>
    <w:rsid w:val="00AF134A"/>
    <w:rsid w:val="00AF19C6"/>
    <w:rsid w:val="00AF1E2A"/>
    <w:rsid w:val="00AF23C0"/>
    <w:rsid w:val="00AF28F8"/>
    <w:rsid w:val="00AF3940"/>
    <w:rsid w:val="00AF3BDE"/>
    <w:rsid w:val="00AF40D3"/>
    <w:rsid w:val="00AF5650"/>
    <w:rsid w:val="00AF6151"/>
    <w:rsid w:val="00AF6EAE"/>
    <w:rsid w:val="00AF7617"/>
    <w:rsid w:val="00B0087A"/>
    <w:rsid w:val="00B00CD2"/>
    <w:rsid w:val="00B01337"/>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5EF4"/>
    <w:rsid w:val="00B17E3C"/>
    <w:rsid w:val="00B20DFE"/>
    <w:rsid w:val="00B2213B"/>
    <w:rsid w:val="00B22B7A"/>
    <w:rsid w:val="00B22D1D"/>
    <w:rsid w:val="00B243E2"/>
    <w:rsid w:val="00B2476C"/>
    <w:rsid w:val="00B247EA"/>
    <w:rsid w:val="00B24B12"/>
    <w:rsid w:val="00B24E3A"/>
    <w:rsid w:val="00B2548F"/>
    <w:rsid w:val="00B267D0"/>
    <w:rsid w:val="00B26C10"/>
    <w:rsid w:val="00B27550"/>
    <w:rsid w:val="00B30A6D"/>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47F1"/>
    <w:rsid w:val="00B45079"/>
    <w:rsid w:val="00B45FF2"/>
    <w:rsid w:val="00B46A84"/>
    <w:rsid w:val="00B47F00"/>
    <w:rsid w:val="00B50D4A"/>
    <w:rsid w:val="00B51120"/>
    <w:rsid w:val="00B514E7"/>
    <w:rsid w:val="00B51735"/>
    <w:rsid w:val="00B53B08"/>
    <w:rsid w:val="00B54EBB"/>
    <w:rsid w:val="00B55728"/>
    <w:rsid w:val="00B55FC9"/>
    <w:rsid w:val="00B56326"/>
    <w:rsid w:val="00B57354"/>
    <w:rsid w:val="00B574EC"/>
    <w:rsid w:val="00B6070A"/>
    <w:rsid w:val="00B6226E"/>
    <w:rsid w:val="00B622BC"/>
    <w:rsid w:val="00B6248D"/>
    <w:rsid w:val="00B62592"/>
    <w:rsid w:val="00B627E1"/>
    <w:rsid w:val="00B64034"/>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0E52"/>
    <w:rsid w:val="00B721C6"/>
    <w:rsid w:val="00B72205"/>
    <w:rsid w:val="00B72583"/>
    <w:rsid w:val="00B738B6"/>
    <w:rsid w:val="00B74285"/>
    <w:rsid w:val="00B74A07"/>
    <w:rsid w:val="00B7509B"/>
    <w:rsid w:val="00B75A48"/>
    <w:rsid w:val="00B764BA"/>
    <w:rsid w:val="00B76822"/>
    <w:rsid w:val="00B8013B"/>
    <w:rsid w:val="00B8127F"/>
    <w:rsid w:val="00B828AF"/>
    <w:rsid w:val="00B82AC1"/>
    <w:rsid w:val="00B82BF4"/>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6F42"/>
    <w:rsid w:val="00B9734E"/>
    <w:rsid w:val="00B97B4F"/>
    <w:rsid w:val="00BA054F"/>
    <w:rsid w:val="00BA08DB"/>
    <w:rsid w:val="00BA0A4E"/>
    <w:rsid w:val="00BA0BC8"/>
    <w:rsid w:val="00BA16AC"/>
    <w:rsid w:val="00BA1A48"/>
    <w:rsid w:val="00BA1EA2"/>
    <w:rsid w:val="00BA20B1"/>
    <w:rsid w:val="00BA27AB"/>
    <w:rsid w:val="00BA49A8"/>
    <w:rsid w:val="00BA5084"/>
    <w:rsid w:val="00BA5748"/>
    <w:rsid w:val="00BA790B"/>
    <w:rsid w:val="00BB2947"/>
    <w:rsid w:val="00BB3698"/>
    <w:rsid w:val="00BB3BCF"/>
    <w:rsid w:val="00BB44CD"/>
    <w:rsid w:val="00BB56EF"/>
    <w:rsid w:val="00BB5DB7"/>
    <w:rsid w:val="00BB6038"/>
    <w:rsid w:val="00BB7F3E"/>
    <w:rsid w:val="00BC0A7F"/>
    <w:rsid w:val="00BC1F7F"/>
    <w:rsid w:val="00BC3130"/>
    <w:rsid w:val="00BC340B"/>
    <w:rsid w:val="00BC3C0E"/>
    <w:rsid w:val="00BC439A"/>
    <w:rsid w:val="00BC4480"/>
    <w:rsid w:val="00BC4759"/>
    <w:rsid w:val="00BC6053"/>
    <w:rsid w:val="00BC62B8"/>
    <w:rsid w:val="00BC6560"/>
    <w:rsid w:val="00BC6C7B"/>
    <w:rsid w:val="00BC726E"/>
    <w:rsid w:val="00BC7396"/>
    <w:rsid w:val="00BC7B92"/>
    <w:rsid w:val="00BD00E3"/>
    <w:rsid w:val="00BD0621"/>
    <w:rsid w:val="00BD0A2E"/>
    <w:rsid w:val="00BD1141"/>
    <w:rsid w:val="00BD1178"/>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0BD"/>
    <w:rsid w:val="00BE228B"/>
    <w:rsid w:val="00BE272C"/>
    <w:rsid w:val="00BE426C"/>
    <w:rsid w:val="00BE538B"/>
    <w:rsid w:val="00BE64CF"/>
    <w:rsid w:val="00BE68BB"/>
    <w:rsid w:val="00BE6CC3"/>
    <w:rsid w:val="00BE6FF7"/>
    <w:rsid w:val="00BF2833"/>
    <w:rsid w:val="00BF35FE"/>
    <w:rsid w:val="00BF5048"/>
    <w:rsid w:val="00BF51B4"/>
    <w:rsid w:val="00BF5813"/>
    <w:rsid w:val="00BF5D22"/>
    <w:rsid w:val="00BF63D2"/>
    <w:rsid w:val="00BF6632"/>
    <w:rsid w:val="00BF7464"/>
    <w:rsid w:val="00BF7E53"/>
    <w:rsid w:val="00C02185"/>
    <w:rsid w:val="00C043CF"/>
    <w:rsid w:val="00C054A3"/>
    <w:rsid w:val="00C069C1"/>
    <w:rsid w:val="00C106D6"/>
    <w:rsid w:val="00C11B60"/>
    <w:rsid w:val="00C131C7"/>
    <w:rsid w:val="00C139F1"/>
    <w:rsid w:val="00C143F3"/>
    <w:rsid w:val="00C1543B"/>
    <w:rsid w:val="00C168A6"/>
    <w:rsid w:val="00C16AC6"/>
    <w:rsid w:val="00C16C12"/>
    <w:rsid w:val="00C17F7C"/>
    <w:rsid w:val="00C202BB"/>
    <w:rsid w:val="00C20730"/>
    <w:rsid w:val="00C211E9"/>
    <w:rsid w:val="00C212D7"/>
    <w:rsid w:val="00C22820"/>
    <w:rsid w:val="00C23627"/>
    <w:rsid w:val="00C2365F"/>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72E"/>
    <w:rsid w:val="00C36D23"/>
    <w:rsid w:val="00C4098C"/>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1B6B"/>
    <w:rsid w:val="00C62949"/>
    <w:rsid w:val="00C638A4"/>
    <w:rsid w:val="00C6393F"/>
    <w:rsid w:val="00C6484D"/>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5293"/>
    <w:rsid w:val="00C86120"/>
    <w:rsid w:val="00C86A20"/>
    <w:rsid w:val="00C91D22"/>
    <w:rsid w:val="00C92295"/>
    <w:rsid w:val="00C932DF"/>
    <w:rsid w:val="00C94A25"/>
    <w:rsid w:val="00C96A66"/>
    <w:rsid w:val="00C96FD1"/>
    <w:rsid w:val="00C971E4"/>
    <w:rsid w:val="00CA105B"/>
    <w:rsid w:val="00CA2318"/>
    <w:rsid w:val="00CA3E8A"/>
    <w:rsid w:val="00CA4FA7"/>
    <w:rsid w:val="00CA598E"/>
    <w:rsid w:val="00CA5D10"/>
    <w:rsid w:val="00CA6630"/>
    <w:rsid w:val="00CA727F"/>
    <w:rsid w:val="00CA7754"/>
    <w:rsid w:val="00CB0524"/>
    <w:rsid w:val="00CB3161"/>
    <w:rsid w:val="00CB43A1"/>
    <w:rsid w:val="00CB48E8"/>
    <w:rsid w:val="00CB4F17"/>
    <w:rsid w:val="00CB5221"/>
    <w:rsid w:val="00CB5CAF"/>
    <w:rsid w:val="00CB6249"/>
    <w:rsid w:val="00CB67CD"/>
    <w:rsid w:val="00CB6D49"/>
    <w:rsid w:val="00CB6EAD"/>
    <w:rsid w:val="00CB71E3"/>
    <w:rsid w:val="00CB79AF"/>
    <w:rsid w:val="00CC0BC0"/>
    <w:rsid w:val="00CC188F"/>
    <w:rsid w:val="00CC19F5"/>
    <w:rsid w:val="00CC2EE4"/>
    <w:rsid w:val="00CC3A8E"/>
    <w:rsid w:val="00CC3AC1"/>
    <w:rsid w:val="00CC4E5D"/>
    <w:rsid w:val="00CC6684"/>
    <w:rsid w:val="00CC68A4"/>
    <w:rsid w:val="00CC752B"/>
    <w:rsid w:val="00CD081D"/>
    <w:rsid w:val="00CD3619"/>
    <w:rsid w:val="00CD3E07"/>
    <w:rsid w:val="00CD4B4F"/>
    <w:rsid w:val="00CD4C5C"/>
    <w:rsid w:val="00CD53D8"/>
    <w:rsid w:val="00CD5CA6"/>
    <w:rsid w:val="00CD622D"/>
    <w:rsid w:val="00CD7EEB"/>
    <w:rsid w:val="00CE03BD"/>
    <w:rsid w:val="00CE0638"/>
    <w:rsid w:val="00CE16AC"/>
    <w:rsid w:val="00CE1A30"/>
    <w:rsid w:val="00CE1B31"/>
    <w:rsid w:val="00CE2436"/>
    <w:rsid w:val="00CE3507"/>
    <w:rsid w:val="00CE3CC5"/>
    <w:rsid w:val="00CE464F"/>
    <w:rsid w:val="00CE4FEB"/>
    <w:rsid w:val="00CF2174"/>
    <w:rsid w:val="00CF26A6"/>
    <w:rsid w:val="00CF2877"/>
    <w:rsid w:val="00CF3E11"/>
    <w:rsid w:val="00CF3F17"/>
    <w:rsid w:val="00CF410F"/>
    <w:rsid w:val="00CF4556"/>
    <w:rsid w:val="00CF4C3C"/>
    <w:rsid w:val="00CF5795"/>
    <w:rsid w:val="00CF5F4C"/>
    <w:rsid w:val="00CF676C"/>
    <w:rsid w:val="00CF6A06"/>
    <w:rsid w:val="00CF6A07"/>
    <w:rsid w:val="00CF724D"/>
    <w:rsid w:val="00CF753F"/>
    <w:rsid w:val="00CF7571"/>
    <w:rsid w:val="00CF79F0"/>
    <w:rsid w:val="00D003AE"/>
    <w:rsid w:val="00D018BF"/>
    <w:rsid w:val="00D0201D"/>
    <w:rsid w:val="00D02814"/>
    <w:rsid w:val="00D02B5A"/>
    <w:rsid w:val="00D04633"/>
    <w:rsid w:val="00D047BF"/>
    <w:rsid w:val="00D06075"/>
    <w:rsid w:val="00D06AEA"/>
    <w:rsid w:val="00D06F43"/>
    <w:rsid w:val="00D101A6"/>
    <w:rsid w:val="00D11057"/>
    <w:rsid w:val="00D116F3"/>
    <w:rsid w:val="00D12BBD"/>
    <w:rsid w:val="00D15251"/>
    <w:rsid w:val="00D15A6E"/>
    <w:rsid w:val="00D15CDE"/>
    <w:rsid w:val="00D1622A"/>
    <w:rsid w:val="00D217C8"/>
    <w:rsid w:val="00D23623"/>
    <w:rsid w:val="00D253EF"/>
    <w:rsid w:val="00D2579E"/>
    <w:rsid w:val="00D272C1"/>
    <w:rsid w:val="00D3077C"/>
    <w:rsid w:val="00D3225B"/>
    <w:rsid w:val="00D332D7"/>
    <w:rsid w:val="00D33E96"/>
    <w:rsid w:val="00D35478"/>
    <w:rsid w:val="00D35C16"/>
    <w:rsid w:val="00D36A09"/>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69B"/>
    <w:rsid w:val="00D61D0C"/>
    <w:rsid w:val="00D61E15"/>
    <w:rsid w:val="00D61E52"/>
    <w:rsid w:val="00D6290D"/>
    <w:rsid w:val="00D63250"/>
    <w:rsid w:val="00D6358C"/>
    <w:rsid w:val="00D64B52"/>
    <w:rsid w:val="00D66179"/>
    <w:rsid w:val="00D704B6"/>
    <w:rsid w:val="00D70588"/>
    <w:rsid w:val="00D70D12"/>
    <w:rsid w:val="00D710DF"/>
    <w:rsid w:val="00D71156"/>
    <w:rsid w:val="00D71742"/>
    <w:rsid w:val="00D71C00"/>
    <w:rsid w:val="00D741BB"/>
    <w:rsid w:val="00D75192"/>
    <w:rsid w:val="00D753C1"/>
    <w:rsid w:val="00D76154"/>
    <w:rsid w:val="00D766CB"/>
    <w:rsid w:val="00D76984"/>
    <w:rsid w:val="00D76985"/>
    <w:rsid w:val="00D76A83"/>
    <w:rsid w:val="00D77237"/>
    <w:rsid w:val="00D8067E"/>
    <w:rsid w:val="00D81E91"/>
    <w:rsid w:val="00D8269A"/>
    <w:rsid w:val="00D82DA0"/>
    <w:rsid w:val="00D833FD"/>
    <w:rsid w:val="00D83F41"/>
    <w:rsid w:val="00D84407"/>
    <w:rsid w:val="00D85246"/>
    <w:rsid w:val="00D856E6"/>
    <w:rsid w:val="00D85BF2"/>
    <w:rsid w:val="00D860A4"/>
    <w:rsid w:val="00D8634C"/>
    <w:rsid w:val="00D86454"/>
    <w:rsid w:val="00D870A2"/>
    <w:rsid w:val="00D872BC"/>
    <w:rsid w:val="00D875B6"/>
    <w:rsid w:val="00D90208"/>
    <w:rsid w:val="00D90664"/>
    <w:rsid w:val="00D91388"/>
    <w:rsid w:val="00D936B7"/>
    <w:rsid w:val="00D94CEB"/>
    <w:rsid w:val="00D94D75"/>
    <w:rsid w:val="00D95B5A"/>
    <w:rsid w:val="00D95D74"/>
    <w:rsid w:val="00D9645F"/>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3DCA"/>
    <w:rsid w:val="00DB4B1D"/>
    <w:rsid w:val="00DB608F"/>
    <w:rsid w:val="00DB6205"/>
    <w:rsid w:val="00DB6E20"/>
    <w:rsid w:val="00DB6ED3"/>
    <w:rsid w:val="00DB79CF"/>
    <w:rsid w:val="00DC08B9"/>
    <w:rsid w:val="00DC1ABC"/>
    <w:rsid w:val="00DC1D16"/>
    <w:rsid w:val="00DC2662"/>
    <w:rsid w:val="00DC2690"/>
    <w:rsid w:val="00DC2953"/>
    <w:rsid w:val="00DC5409"/>
    <w:rsid w:val="00DC652B"/>
    <w:rsid w:val="00DC6856"/>
    <w:rsid w:val="00DC6885"/>
    <w:rsid w:val="00DC72F8"/>
    <w:rsid w:val="00DC7BE0"/>
    <w:rsid w:val="00DD1405"/>
    <w:rsid w:val="00DD150D"/>
    <w:rsid w:val="00DD197B"/>
    <w:rsid w:val="00DD2632"/>
    <w:rsid w:val="00DD403A"/>
    <w:rsid w:val="00DD4A66"/>
    <w:rsid w:val="00DD52B1"/>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3DAA"/>
    <w:rsid w:val="00DF565D"/>
    <w:rsid w:val="00DF598A"/>
    <w:rsid w:val="00DF5AB3"/>
    <w:rsid w:val="00DF5FF3"/>
    <w:rsid w:val="00DF6C9A"/>
    <w:rsid w:val="00DF6FA1"/>
    <w:rsid w:val="00E00559"/>
    <w:rsid w:val="00E00582"/>
    <w:rsid w:val="00E04B3A"/>
    <w:rsid w:val="00E066E7"/>
    <w:rsid w:val="00E07020"/>
    <w:rsid w:val="00E109F3"/>
    <w:rsid w:val="00E11407"/>
    <w:rsid w:val="00E11866"/>
    <w:rsid w:val="00E11A9C"/>
    <w:rsid w:val="00E1251F"/>
    <w:rsid w:val="00E1253A"/>
    <w:rsid w:val="00E12AA7"/>
    <w:rsid w:val="00E12F6F"/>
    <w:rsid w:val="00E1309D"/>
    <w:rsid w:val="00E13715"/>
    <w:rsid w:val="00E137B1"/>
    <w:rsid w:val="00E139FB"/>
    <w:rsid w:val="00E13AD7"/>
    <w:rsid w:val="00E14312"/>
    <w:rsid w:val="00E1492D"/>
    <w:rsid w:val="00E165ED"/>
    <w:rsid w:val="00E16861"/>
    <w:rsid w:val="00E17615"/>
    <w:rsid w:val="00E17BEA"/>
    <w:rsid w:val="00E17DB6"/>
    <w:rsid w:val="00E208D0"/>
    <w:rsid w:val="00E2192F"/>
    <w:rsid w:val="00E2205B"/>
    <w:rsid w:val="00E229D3"/>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0DA5"/>
    <w:rsid w:val="00E317CD"/>
    <w:rsid w:val="00E35299"/>
    <w:rsid w:val="00E35837"/>
    <w:rsid w:val="00E35989"/>
    <w:rsid w:val="00E364D4"/>
    <w:rsid w:val="00E3695C"/>
    <w:rsid w:val="00E404AA"/>
    <w:rsid w:val="00E40600"/>
    <w:rsid w:val="00E408B5"/>
    <w:rsid w:val="00E40BD9"/>
    <w:rsid w:val="00E4128D"/>
    <w:rsid w:val="00E4196F"/>
    <w:rsid w:val="00E41A99"/>
    <w:rsid w:val="00E41B74"/>
    <w:rsid w:val="00E41FE5"/>
    <w:rsid w:val="00E42DC5"/>
    <w:rsid w:val="00E430BE"/>
    <w:rsid w:val="00E43307"/>
    <w:rsid w:val="00E46D38"/>
    <w:rsid w:val="00E4715B"/>
    <w:rsid w:val="00E47BFA"/>
    <w:rsid w:val="00E50432"/>
    <w:rsid w:val="00E50594"/>
    <w:rsid w:val="00E5106F"/>
    <w:rsid w:val="00E51293"/>
    <w:rsid w:val="00E51559"/>
    <w:rsid w:val="00E516C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14C3"/>
    <w:rsid w:val="00E74476"/>
    <w:rsid w:val="00E75B83"/>
    <w:rsid w:val="00E76331"/>
    <w:rsid w:val="00E77A2F"/>
    <w:rsid w:val="00E80511"/>
    <w:rsid w:val="00E81F37"/>
    <w:rsid w:val="00E822F7"/>
    <w:rsid w:val="00E82A1F"/>
    <w:rsid w:val="00E8392D"/>
    <w:rsid w:val="00E83D0E"/>
    <w:rsid w:val="00E83F84"/>
    <w:rsid w:val="00E8487A"/>
    <w:rsid w:val="00E85225"/>
    <w:rsid w:val="00E85244"/>
    <w:rsid w:val="00E86428"/>
    <w:rsid w:val="00E86544"/>
    <w:rsid w:val="00E86A9D"/>
    <w:rsid w:val="00E86FC3"/>
    <w:rsid w:val="00E871A9"/>
    <w:rsid w:val="00E87D84"/>
    <w:rsid w:val="00E87D9D"/>
    <w:rsid w:val="00E90BF2"/>
    <w:rsid w:val="00E90C20"/>
    <w:rsid w:val="00E915AE"/>
    <w:rsid w:val="00E91649"/>
    <w:rsid w:val="00E9199C"/>
    <w:rsid w:val="00E93F23"/>
    <w:rsid w:val="00E94ECC"/>
    <w:rsid w:val="00E94F66"/>
    <w:rsid w:val="00E950BD"/>
    <w:rsid w:val="00E95727"/>
    <w:rsid w:val="00E97B18"/>
    <w:rsid w:val="00EA00F6"/>
    <w:rsid w:val="00EA263A"/>
    <w:rsid w:val="00EA2662"/>
    <w:rsid w:val="00EA286C"/>
    <w:rsid w:val="00EA2C8C"/>
    <w:rsid w:val="00EA2D8D"/>
    <w:rsid w:val="00EA3050"/>
    <w:rsid w:val="00EA3FC1"/>
    <w:rsid w:val="00EA401E"/>
    <w:rsid w:val="00EA4781"/>
    <w:rsid w:val="00EA5C65"/>
    <w:rsid w:val="00EA5E8B"/>
    <w:rsid w:val="00EA607C"/>
    <w:rsid w:val="00EA6D7D"/>
    <w:rsid w:val="00EA766E"/>
    <w:rsid w:val="00EB033C"/>
    <w:rsid w:val="00EB0ADD"/>
    <w:rsid w:val="00EB0F2F"/>
    <w:rsid w:val="00EB0F34"/>
    <w:rsid w:val="00EB1606"/>
    <w:rsid w:val="00EB21FF"/>
    <w:rsid w:val="00EB29A0"/>
    <w:rsid w:val="00EB4008"/>
    <w:rsid w:val="00EB428D"/>
    <w:rsid w:val="00EB43FD"/>
    <w:rsid w:val="00EB4693"/>
    <w:rsid w:val="00EB4D83"/>
    <w:rsid w:val="00EB516B"/>
    <w:rsid w:val="00EB5603"/>
    <w:rsid w:val="00EB76ED"/>
    <w:rsid w:val="00EB7C71"/>
    <w:rsid w:val="00EB7F0E"/>
    <w:rsid w:val="00EC02D8"/>
    <w:rsid w:val="00EC0B9E"/>
    <w:rsid w:val="00EC1209"/>
    <w:rsid w:val="00EC17D6"/>
    <w:rsid w:val="00EC24F9"/>
    <w:rsid w:val="00EC2A65"/>
    <w:rsid w:val="00EC4C2E"/>
    <w:rsid w:val="00EC5061"/>
    <w:rsid w:val="00EC5946"/>
    <w:rsid w:val="00EC5B2E"/>
    <w:rsid w:val="00EC7F6B"/>
    <w:rsid w:val="00ED045C"/>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65E5"/>
    <w:rsid w:val="00EE6EDF"/>
    <w:rsid w:val="00EE7078"/>
    <w:rsid w:val="00EE747D"/>
    <w:rsid w:val="00EF09D4"/>
    <w:rsid w:val="00EF10E0"/>
    <w:rsid w:val="00EF1281"/>
    <w:rsid w:val="00EF1976"/>
    <w:rsid w:val="00EF20E1"/>
    <w:rsid w:val="00EF216A"/>
    <w:rsid w:val="00EF24AC"/>
    <w:rsid w:val="00EF2DA9"/>
    <w:rsid w:val="00EF3B1E"/>
    <w:rsid w:val="00EF407D"/>
    <w:rsid w:val="00EF496F"/>
    <w:rsid w:val="00EF4BA5"/>
    <w:rsid w:val="00EF5EEE"/>
    <w:rsid w:val="00EF66CB"/>
    <w:rsid w:val="00EF67CC"/>
    <w:rsid w:val="00F0081C"/>
    <w:rsid w:val="00F00FE5"/>
    <w:rsid w:val="00F01029"/>
    <w:rsid w:val="00F01227"/>
    <w:rsid w:val="00F034B3"/>
    <w:rsid w:val="00F03B57"/>
    <w:rsid w:val="00F04576"/>
    <w:rsid w:val="00F05338"/>
    <w:rsid w:val="00F05D65"/>
    <w:rsid w:val="00F068D7"/>
    <w:rsid w:val="00F07425"/>
    <w:rsid w:val="00F0761E"/>
    <w:rsid w:val="00F10C03"/>
    <w:rsid w:val="00F11AB6"/>
    <w:rsid w:val="00F12BB2"/>
    <w:rsid w:val="00F13DC3"/>
    <w:rsid w:val="00F1469F"/>
    <w:rsid w:val="00F14A2B"/>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1F9"/>
    <w:rsid w:val="00F302B2"/>
    <w:rsid w:val="00F3044B"/>
    <w:rsid w:val="00F30ACF"/>
    <w:rsid w:val="00F30D95"/>
    <w:rsid w:val="00F30F9E"/>
    <w:rsid w:val="00F31415"/>
    <w:rsid w:val="00F31451"/>
    <w:rsid w:val="00F316CE"/>
    <w:rsid w:val="00F33A0B"/>
    <w:rsid w:val="00F3464F"/>
    <w:rsid w:val="00F346C5"/>
    <w:rsid w:val="00F353B4"/>
    <w:rsid w:val="00F364E9"/>
    <w:rsid w:val="00F4035E"/>
    <w:rsid w:val="00F40DC5"/>
    <w:rsid w:val="00F41094"/>
    <w:rsid w:val="00F41F63"/>
    <w:rsid w:val="00F43FCD"/>
    <w:rsid w:val="00F446F4"/>
    <w:rsid w:val="00F44B2D"/>
    <w:rsid w:val="00F45C3E"/>
    <w:rsid w:val="00F46A63"/>
    <w:rsid w:val="00F477EC"/>
    <w:rsid w:val="00F47E1B"/>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1A41"/>
    <w:rsid w:val="00F62652"/>
    <w:rsid w:val="00F62D0B"/>
    <w:rsid w:val="00F64351"/>
    <w:rsid w:val="00F64D56"/>
    <w:rsid w:val="00F6589B"/>
    <w:rsid w:val="00F661C4"/>
    <w:rsid w:val="00F66321"/>
    <w:rsid w:val="00F66D3C"/>
    <w:rsid w:val="00F66FAC"/>
    <w:rsid w:val="00F70BC2"/>
    <w:rsid w:val="00F70E13"/>
    <w:rsid w:val="00F71059"/>
    <w:rsid w:val="00F71467"/>
    <w:rsid w:val="00F718FB"/>
    <w:rsid w:val="00F71B89"/>
    <w:rsid w:val="00F73C1B"/>
    <w:rsid w:val="00F74400"/>
    <w:rsid w:val="00F74DB1"/>
    <w:rsid w:val="00F75252"/>
    <w:rsid w:val="00F753FF"/>
    <w:rsid w:val="00F769B3"/>
    <w:rsid w:val="00F77097"/>
    <w:rsid w:val="00F801BE"/>
    <w:rsid w:val="00F80578"/>
    <w:rsid w:val="00F8152D"/>
    <w:rsid w:val="00F83138"/>
    <w:rsid w:val="00F832D6"/>
    <w:rsid w:val="00F83335"/>
    <w:rsid w:val="00F83578"/>
    <w:rsid w:val="00F8368A"/>
    <w:rsid w:val="00F840A3"/>
    <w:rsid w:val="00F84737"/>
    <w:rsid w:val="00F8485C"/>
    <w:rsid w:val="00F85E7F"/>
    <w:rsid w:val="00F87EE1"/>
    <w:rsid w:val="00F90CD3"/>
    <w:rsid w:val="00F91CAF"/>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1836"/>
    <w:rsid w:val="00FA2A54"/>
    <w:rsid w:val="00FA2E09"/>
    <w:rsid w:val="00FA3B38"/>
    <w:rsid w:val="00FA4634"/>
    <w:rsid w:val="00FA55D8"/>
    <w:rsid w:val="00FA5AEF"/>
    <w:rsid w:val="00FB0280"/>
    <w:rsid w:val="00FB06A1"/>
    <w:rsid w:val="00FB4095"/>
    <w:rsid w:val="00FB461A"/>
    <w:rsid w:val="00FB4999"/>
    <w:rsid w:val="00FB4BB7"/>
    <w:rsid w:val="00FB4D9F"/>
    <w:rsid w:val="00FB4E34"/>
    <w:rsid w:val="00FB5E1A"/>
    <w:rsid w:val="00FB5FAC"/>
    <w:rsid w:val="00FB60DF"/>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5601"/>
    <w:rsid w:val="00FE6598"/>
    <w:rsid w:val="00FE7023"/>
    <w:rsid w:val="00FE7502"/>
    <w:rsid w:val="00FF13E9"/>
    <w:rsid w:val="00FF266C"/>
    <w:rsid w:val="00FF2689"/>
    <w:rsid w:val="00FF38B1"/>
    <w:rsid w:val="00FF596C"/>
    <w:rsid w:val="00FF5B16"/>
    <w:rsid w:val="00FF5C8B"/>
    <w:rsid w:val="00FF6E23"/>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67"/>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267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51776319">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03714820">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3102662">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88854070">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59312778">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5786314">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6994033">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041433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2925902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49719782">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2709205">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0473759">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73811880">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9019787">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21586988">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3688783">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2</Pages>
  <Words>652</Words>
  <Characters>3721</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743</cp:revision>
  <cp:lastPrinted>2023-10-18T07:27:00Z</cp:lastPrinted>
  <dcterms:created xsi:type="dcterms:W3CDTF">2023-10-18T07:30:00Z</dcterms:created>
  <dcterms:modified xsi:type="dcterms:W3CDTF">2023-12-04T17:25:00Z</dcterms:modified>
  <dc:language>العربية</dc:language>
</cp:coreProperties>
</file>